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94B2" w14:textId="77777777" w:rsidR="00C909FF" w:rsidRDefault="00C909FF" w:rsidP="0038755B">
      <w:pPr>
        <w:pStyle w:val="1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ТЕХНИЧЕСКОЕ ЗАДАНИЕ </w:t>
      </w:r>
    </w:p>
    <w:p w14:paraId="6F5786EC" w14:textId="7DE86DD6" w:rsidR="00EA5232" w:rsidRDefault="00EA5232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Системы:</w:t>
      </w:r>
      <w:r w:rsidR="004E4785" w:rsidRPr="004E4785">
        <w:t xml:space="preserve"> </w:t>
      </w:r>
      <w:r w:rsidR="004E4785" w:rsidRPr="004E4785">
        <w:rPr>
          <w:rFonts w:ascii="Times New Roman" w:hAnsi="Times New Roman" w:cs="Times New Roman"/>
          <w:b/>
          <w:bCs/>
          <w:sz w:val="24"/>
          <w:szCs w:val="24"/>
        </w:rPr>
        <w:t>Веб-приложение для работы с сервисами Цифровых документов</w:t>
      </w:r>
    </w:p>
    <w:p w14:paraId="4AA034B8" w14:textId="77777777" w:rsidR="003E1684" w:rsidRPr="0038755B" w:rsidRDefault="003E1684" w:rsidP="0038755B">
      <w:pPr>
        <w:pStyle w:val="a9"/>
        <w:ind w:firstLine="709"/>
        <w:jc w:val="both"/>
        <w:rPr>
          <w:sz w:val="24"/>
          <w:szCs w:val="24"/>
        </w:rPr>
      </w:pPr>
      <w:r w:rsidRPr="0038755B">
        <w:rPr>
          <w:b/>
          <w:sz w:val="24"/>
          <w:szCs w:val="24"/>
        </w:rPr>
        <w:t xml:space="preserve">Назначение: </w:t>
      </w:r>
      <w:r w:rsidRPr="0038755B">
        <w:rPr>
          <w:sz w:val="24"/>
          <w:szCs w:val="24"/>
        </w:rPr>
        <w:t xml:space="preserve">Веб-приложение предназначено для работы с Цифровыми документами и идентификации клиентов. </w:t>
      </w:r>
    </w:p>
    <w:p w14:paraId="7F13516E" w14:textId="77777777" w:rsidR="003E1684" w:rsidRPr="0038755B" w:rsidRDefault="003E1684" w:rsidP="0038755B">
      <w:pPr>
        <w:pStyle w:val="a9"/>
        <w:ind w:firstLine="709"/>
        <w:jc w:val="both"/>
        <w:rPr>
          <w:sz w:val="24"/>
          <w:szCs w:val="24"/>
        </w:rPr>
      </w:pPr>
      <w:r w:rsidRPr="0038755B">
        <w:rPr>
          <w:b/>
          <w:sz w:val="24"/>
          <w:szCs w:val="24"/>
        </w:rPr>
        <w:t>Цель:</w:t>
      </w:r>
      <w:r w:rsidRPr="0038755B">
        <w:rPr>
          <w:sz w:val="24"/>
          <w:szCs w:val="24"/>
        </w:rPr>
        <w:t xml:space="preserve"> Обеспечить безопасный и эффективный способ проверки персональных данных, а также выполнения процедур идентификации.</w:t>
      </w:r>
    </w:p>
    <w:p w14:paraId="253906D4" w14:textId="3BE50158" w:rsidR="005741DA" w:rsidRDefault="005741DA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170A9" w14:textId="537F6A0B" w:rsidR="00A03402" w:rsidRPr="00C909FF" w:rsidRDefault="00A03402" w:rsidP="0038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FF">
        <w:rPr>
          <w:rFonts w:ascii="Times New Roman" w:hAnsi="Times New Roman" w:cs="Times New Roman"/>
          <w:b/>
          <w:bCs/>
          <w:sz w:val="24"/>
          <w:szCs w:val="24"/>
        </w:rPr>
        <w:t>Требования к платформе:</w:t>
      </w:r>
    </w:p>
    <w:p w14:paraId="1F6BF789" w14:textId="307B4711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05BDC">
        <w:rPr>
          <w:rFonts w:ascii="Times New Roman" w:hAnsi="Times New Roman" w:cs="Times New Roman"/>
          <w:sz w:val="24"/>
          <w:szCs w:val="24"/>
        </w:rPr>
        <w:t xml:space="preserve">Разработать и установить на сервера банка </w:t>
      </w:r>
      <w:proofErr w:type="gramStart"/>
      <w:r w:rsidR="00605BDC">
        <w:rPr>
          <w:rFonts w:ascii="Times New Roman" w:hAnsi="Times New Roman" w:cs="Times New Roman"/>
          <w:sz w:val="24"/>
          <w:szCs w:val="24"/>
        </w:rPr>
        <w:t>п</w:t>
      </w:r>
      <w:r w:rsidRPr="00A03402">
        <w:rPr>
          <w:rFonts w:ascii="Times New Roman" w:hAnsi="Times New Roman" w:cs="Times New Roman"/>
          <w:sz w:val="24"/>
          <w:szCs w:val="24"/>
        </w:rPr>
        <w:t>латформ</w:t>
      </w:r>
      <w:r w:rsidR="00605B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3402">
        <w:rPr>
          <w:rFonts w:ascii="Times New Roman" w:hAnsi="Times New Roman" w:cs="Times New Roman"/>
          <w:sz w:val="24"/>
          <w:szCs w:val="24"/>
        </w:rPr>
        <w:t xml:space="preserve"> </w:t>
      </w:r>
      <w:r w:rsidR="00605BDC" w:rsidRPr="00A03402">
        <w:rPr>
          <w:rFonts w:ascii="Times New Roman" w:hAnsi="Times New Roman" w:cs="Times New Roman"/>
          <w:sz w:val="24"/>
          <w:szCs w:val="24"/>
        </w:rPr>
        <w:t>позволяющ</w:t>
      </w:r>
      <w:r w:rsidR="00605BDC">
        <w:rPr>
          <w:rFonts w:ascii="Times New Roman" w:hAnsi="Times New Roman" w:cs="Times New Roman"/>
          <w:sz w:val="24"/>
          <w:szCs w:val="24"/>
        </w:rPr>
        <w:t>ую</w:t>
      </w:r>
      <w:r w:rsidR="00605BDC" w:rsidRPr="00A03402">
        <w:rPr>
          <w:rFonts w:ascii="Times New Roman" w:hAnsi="Times New Roman" w:cs="Times New Roman"/>
          <w:sz w:val="24"/>
          <w:szCs w:val="24"/>
        </w:rPr>
        <w:t xml:space="preserve"> </w:t>
      </w:r>
      <w:r w:rsidRPr="00A03402">
        <w:rPr>
          <w:rFonts w:ascii="Times New Roman" w:hAnsi="Times New Roman" w:cs="Times New Roman"/>
          <w:sz w:val="24"/>
          <w:szCs w:val="24"/>
        </w:rPr>
        <w:t xml:space="preserve">производить интеграцию с государственными органами через шлюз </w:t>
      </w:r>
      <w:bookmarkStart w:id="0" w:name="OLE_LINK1"/>
      <w:proofErr w:type="spellStart"/>
      <w:r w:rsidRPr="00A03402">
        <w:rPr>
          <w:rFonts w:ascii="Times New Roman" w:hAnsi="Times New Roman" w:cs="Times New Roman"/>
          <w:sz w:val="24"/>
          <w:szCs w:val="24"/>
        </w:rPr>
        <w:t>SmartBridge</w:t>
      </w:r>
      <w:bookmarkEnd w:id="0"/>
      <w:proofErr w:type="spellEnd"/>
      <w:r w:rsidRPr="00A03402">
        <w:rPr>
          <w:rFonts w:ascii="Times New Roman" w:hAnsi="Times New Roman" w:cs="Times New Roman"/>
          <w:sz w:val="24"/>
          <w:szCs w:val="24"/>
        </w:rPr>
        <w:t>:</w:t>
      </w:r>
    </w:p>
    <w:p w14:paraId="0C040B3B" w14:textId="19081574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sz w:val="24"/>
          <w:szCs w:val="24"/>
        </w:rPr>
        <w:t>Платформа должна содержать</w:t>
      </w:r>
      <w:r w:rsidRPr="00A03402">
        <w:rPr>
          <w:rFonts w:ascii="Times New Roman" w:hAnsi="Times New Roman" w:cs="Times New Roman"/>
          <w:sz w:val="24"/>
          <w:szCs w:val="24"/>
        </w:rPr>
        <w:t xml:space="preserve"> интеграционный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A03402">
        <w:rPr>
          <w:rFonts w:ascii="Times New Roman" w:hAnsi="Times New Roman" w:cs="Times New Roman"/>
          <w:sz w:val="24"/>
          <w:szCs w:val="24"/>
        </w:rPr>
        <w:t xml:space="preserve"> </w:t>
      </w:r>
      <w:r w:rsidR="00254012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A03402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 w:rsidRPr="00A03402">
        <w:rPr>
          <w:rFonts w:ascii="Times New Roman" w:hAnsi="Times New Roman" w:cs="Times New Roman"/>
          <w:sz w:val="24"/>
          <w:szCs w:val="24"/>
        </w:rPr>
        <w:t>микросервисов</w:t>
      </w:r>
      <w:proofErr w:type="spellEnd"/>
      <w:r w:rsidRPr="00A03402">
        <w:rPr>
          <w:rFonts w:ascii="Times New Roman" w:hAnsi="Times New Roman" w:cs="Times New Roman"/>
          <w:sz w:val="24"/>
          <w:szCs w:val="24"/>
        </w:rPr>
        <w:t xml:space="preserve"> с поддержкой форматов обмена SOAP, RPC-JSON, RPC-XML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402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85027D" w:rsidRPr="00A03402">
        <w:rPr>
          <w:rFonts w:ascii="Times New Roman" w:hAnsi="Times New Roman" w:cs="Times New Roman"/>
          <w:sz w:val="24"/>
          <w:szCs w:val="24"/>
        </w:rPr>
        <w:t>сервисов,</w:t>
      </w:r>
      <w:r w:rsidRPr="00A03402">
        <w:rPr>
          <w:rFonts w:ascii="Times New Roman" w:hAnsi="Times New Roman" w:cs="Times New Roman"/>
          <w:sz w:val="24"/>
          <w:szCs w:val="24"/>
        </w:rPr>
        <w:t xml:space="preserve"> разработанных </w:t>
      </w:r>
      <w:r w:rsidR="000D726C">
        <w:rPr>
          <w:rFonts w:ascii="Times New Roman" w:hAnsi="Times New Roman" w:cs="Times New Roman"/>
          <w:sz w:val="24"/>
          <w:szCs w:val="24"/>
        </w:rPr>
        <w:t xml:space="preserve">для возможности интеграции с информационными системами банка и </w:t>
      </w:r>
      <w:proofErr w:type="spellStart"/>
      <w:r w:rsidR="000D726C">
        <w:rPr>
          <w:rFonts w:ascii="Times New Roman" w:hAnsi="Times New Roman" w:cs="Times New Roman"/>
          <w:sz w:val="24"/>
          <w:szCs w:val="24"/>
        </w:rPr>
        <w:t>SmartBridge</w:t>
      </w:r>
      <w:proofErr w:type="spellEnd"/>
      <w:r w:rsidRPr="00A03402">
        <w:rPr>
          <w:rFonts w:ascii="Times New Roman" w:hAnsi="Times New Roman" w:cs="Times New Roman"/>
          <w:sz w:val="24"/>
          <w:szCs w:val="24"/>
        </w:rPr>
        <w:t>;</w:t>
      </w:r>
    </w:p>
    <w:p w14:paraId="122F7C5A" w14:textId="3025AFD2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A03402">
        <w:rPr>
          <w:rFonts w:ascii="Times New Roman" w:hAnsi="Times New Roman" w:cs="Times New Roman"/>
          <w:sz w:val="24"/>
          <w:szCs w:val="24"/>
        </w:rPr>
        <w:t>Логирование</w:t>
      </w:r>
      <w:proofErr w:type="spellEnd"/>
      <w:r w:rsidRPr="00A03402">
        <w:rPr>
          <w:rFonts w:ascii="Times New Roman" w:hAnsi="Times New Roman" w:cs="Times New Roman"/>
          <w:sz w:val="24"/>
          <w:szCs w:val="24"/>
        </w:rPr>
        <w:t xml:space="preserve"> событий интегр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A03402">
        <w:rPr>
          <w:rFonts w:ascii="Times New Roman" w:hAnsi="Times New Roman" w:cs="Times New Roman"/>
          <w:sz w:val="24"/>
          <w:szCs w:val="24"/>
        </w:rPr>
        <w:t xml:space="preserve">онной платформы в соответствии с </w:t>
      </w:r>
      <w:bookmarkStart w:id="1" w:name="OLE_LINK15"/>
      <w:bookmarkStart w:id="2" w:name="OLE_LINK16"/>
      <w:r w:rsidR="0085027D" w:rsidRPr="004E4785">
        <w:rPr>
          <w:rFonts w:ascii="Times New Roman" w:hAnsi="Times New Roman" w:cs="Times New Roman"/>
          <w:sz w:val="24"/>
          <w:szCs w:val="24"/>
        </w:rPr>
        <w:t>Едины</w:t>
      </w:r>
      <w:r w:rsidR="0085027D">
        <w:rPr>
          <w:rFonts w:ascii="Times New Roman" w:hAnsi="Times New Roman" w:cs="Times New Roman"/>
          <w:sz w:val="24"/>
          <w:szCs w:val="24"/>
        </w:rPr>
        <w:t>ми</w:t>
      </w:r>
      <w:r w:rsidR="0085027D" w:rsidRPr="004E4785">
        <w:rPr>
          <w:rFonts w:ascii="Times New Roman" w:hAnsi="Times New Roman" w:cs="Times New Roman"/>
          <w:sz w:val="24"/>
          <w:szCs w:val="24"/>
        </w:rPr>
        <w:t xml:space="preserve"> </w:t>
      </w:r>
      <w:r w:rsidR="004E4785" w:rsidRPr="004E4785">
        <w:rPr>
          <w:rFonts w:ascii="Times New Roman" w:hAnsi="Times New Roman" w:cs="Times New Roman"/>
          <w:sz w:val="24"/>
          <w:szCs w:val="24"/>
        </w:rPr>
        <w:t>требования</w:t>
      </w:r>
      <w:r w:rsidR="0085027D">
        <w:rPr>
          <w:rFonts w:ascii="Times New Roman" w:hAnsi="Times New Roman" w:cs="Times New Roman"/>
          <w:sz w:val="24"/>
          <w:szCs w:val="24"/>
        </w:rPr>
        <w:t>ми</w:t>
      </w:r>
      <w:r w:rsidR="004E4785" w:rsidRPr="004E4785">
        <w:rPr>
          <w:rFonts w:ascii="Times New Roman" w:hAnsi="Times New Roman" w:cs="Times New Roman"/>
          <w:sz w:val="24"/>
          <w:szCs w:val="24"/>
        </w:rPr>
        <w:t xml:space="preserve"> в области информационно-коммуникационных технологий и обеспечения информационной безопасности, утвержденными постановлением Правительства Республики Казахстан от 20 декабря 2016 года №832</w:t>
      </w:r>
      <w:bookmarkEnd w:id="1"/>
      <w:bookmarkEnd w:id="2"/>
      <w:r w:rsidR="00CA61F1">
        <w:rPr>
          <w:rFonts w:ascii="Times New Roman" w:hAnsi="Times New Roman" w:cs="Times New Roman"/>
          <w:sz w:val="24"/>
          <w:szCs w:val="24"/>
        </w:rPr>
        <w:t xml:space="preserve"> (далее - ЕТ)</w:t>
      </w:r>
      <w:r w:rsidRPr="00A03402">
        <w:rPr>
          <w:rFonts w:ascii="Times New Roman" w:hAnsi="Times New Roman" w:cs="Times New Roman"/>
          <w:sz w:val="24"/>
          <w:szCs w:val="24"/>
        </w:rPr>
        <w:t>;</w:t>
      </w:r>
    </w:p>
    <w:p w14:paraId="42C238B9" w14:textId="260C8066" w:rsidR="00A03402" w:rsidRPr="00A03402" w:rsidRDefault="00A03402" w:rsidP="0038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 xml:space="preserve">3) Мониторинг работы платформы в соответствии </w:t>
      </w:r>
      <w:proofErr w:type="spellStart"/>
      <w:r w:rsidRPr="00A03402">
        <w:rPr>
          <w:rFonts w:ascii="Times New Roman" w:hAnsi="Times New Roman" w:cs="Times New Roman"/>
          <w:sz w:val="24"/>
          <w:szCs w:val="24"/>
        </w:rPr>
        <w:t>с</w:t>
      </w:r>
      <w:r w:rsidR="00CA61F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4E4785" w:rsidRPr="00480102">
        <w:rPr>
          <w:rFonts w:ascii="Times New Roman" w:hAnsi="Times New Roman" w:cs="Times New Roman"/>
          <w:sz w:val="24"/>
          <w:szCs w:val="24"/>
        </w:rPr>
        <w:t>;</w:t>
      </w:r>
    </w:p>
    <w:p w14:paraId="3006FB9B" w14:textId="71C63522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 xml:space="preserve">4) Функционал интеграции со </w:t>
      </w:r>
      <w:proofErr w:type="spellStart"/>
      <w:r w:rsidRPr="00A03402">
        <w:rPr>
          <w:rFonts w:ascii="Times New Roman" w:hAnsi="Times New Roman" w:cs="Times New Roman"/>
          <w:sz w:val="24"/>
          <w:szCs w:val="24"/>
        </w:rPr>
        <w:t>SmartBridge</w:t>
      </w:r>
      <w:proofErr w:type="spellEnd"/>
      <w:r w:rsidRPr="00A03402">
        <w:rPr>
          <w:rFonts w:ascii="Times New Roman" w:hAnsi="Times New Roman" w:cs="Times New Roman"/>
          <w:sz w:val="24"/>
          <w:szCs w:val="24"/>
        </w:rPr>
        <w:t xml:space="preserve"> в части сервисов Цифровых документов,</w:t>
      </w:r>
      <w:r w:rsidR="000D726C">
        <w:rPr>
          <w:rFonts w:ascii="Times New Roman" w:hAnsi="Times New Roman" w:cs="Times New Roman"/>
          <w:sz w:val="24"/>
          <w:szCs w:val="24"/>
        </w:rPr>
        <w:t xml:space="preserve"> ГБД ФЛ\ЮЛ</w:t>
      </w:r>
      <w:r w:rsidRPr="00A03402">
        <w:rPr>
          <w:rFonts w:ascii="Times New Roman" w:hAnsi="Times New Roman" w:cs="Times New Roman"/>
          <w:sz w:val="24"/>
          <w:szCs w:val="24"/>
        </w:rPr>
        <w:t xml:space="preserve"> в том числе КДП;</w:t>
      </w:r>
    </w:p>
    <w:p w14:paraId="4F26A23A" w14:textId="1AFED645" w:rsidR="00C909FF" w:rsidRDefault="00A03402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 xml:space="preserve">5) Необходимо, чтобы </w:t>
      </w:r>
      <w:r w:rsidR="00735BDB" w:rsidRPr="00A03402">
        <w:rPr>
          <w:rFonts w:ascii="Times New Roman" w:hAnsi="Times New Roman" w:cs="Times New Roman"/>
          <w:sz w:val="24"/>
          <w:szCs w:val="24"/>
        </w:rPr>
        <w:t>все конфиденциальные и персональные данные,</w:t>
      </w:r>
      <w:r w:rsidRPr="00A03402">
        <w:rPr>
          <w:rFonts w:ascii="Times New Roman" w:hAnsi="Times New Roman" w:cs="Times New Roman"/>
          <w:sz w:val="24"/>
          <w:szCs w:val="24"/>
        </w:rPr>
        <w:t xml:space="preserve"> получаемые в результате работы </w:t>
      </w:r>
      <w:r w:rsidR="00735BDB" w:rsidRPr="00A03402">
        <w:rPr>
          <w:rFonts w:ascii="Times New Roman" w:hAnsi="Times New Roman" w:cs="Times New Roman"/>
          <w:sz w:val="24"/>
          <w:szCs w:val="24"/>
        </w:rPr>
        <w:t>сервисов</w:t>
      </w:r>
      <w:r w:rsidRPr="00A03402">
        <w:rPr>
          <w:rFonts w:ascii="Times New Roman" w:hAnsi="Times New Roman" w:cs="Times New Roman"/>
          <w:sz w:val="24"/>
          <w:szCs w:val="24"/>
        </w:rPr>
        <w:t xml:space="preserve"> не </w:t>
      </w:r>
      <w:r w:rsidR="00735BDB">
        <w:rPr>
          <w:rFonts w:ascii="Times New Roman" w:hAnsi="Times New Roman" w:cs="Times New Roman"/>
          <w:sz w:val="24"/>
          <w:szCs w:val="24"/>
        </w:rPr>
        <w:t>сохранялись</w:t>
      </w:r>
      <w:r w:rsidRPr="00A03402">
        <w:rPr>
          <w:rFonts w:ascii="Times New Roman" w:hAnsi="Times New Roman" w:cs="Times New Roman"/>
          <w:sz w:val="24"/>
          <w:szCs w:val="24"/>
        </w:rPr>
        <w:t xml:space="preserve"> в хранилище, в том числе Базе</w:t>
      </w:r>
      <w:r w:rsidR="00480102">
        <w:rPr>
          <w:rFonts w:ascii="Times New Roman" w:hAnsi="Times New Roman" w:cs="Times New Roman"/>
          <w:sz w:val="24"/>
          <w:szCs w:val="24"/>
        </w:rPr>
        <w:t xml:space="preserve"> </w:t>
      </w:r>
      <w:r w:rsidRPr="00A03402">
        <w:rPr>
          <w:rFonts w:ascii="Times New Roman" w:hAnsi="Times New Roman" w:cs="Times New Roman"/>
          <w:sz w:val="24"/>
          <w:szCs w:val="24"/>
        </w:rPr>
        <w:t>данных, кэш, файлы и другие виды хранения данных</w:t>
      </w:r>
      <w:r w:rsidR="0085027D">
        <w:rPr>
          <w:rFonts w:ascii="Times New Roman" w:hAnsi="Times New Roman" w:cs="Times New Roman"/>
          <w:sz w:val="24"/>
          <w:szCs w:val="24"/>
        </w:rPr>
        <w:t xml:space="preserve"> </w:t>
      </w:r>
      <w:r w:rsidR="00C909FF" w:rsidRPr="00C909FF">
        <w:rPr>
          <w:rFonts w:ascii="Times New Roman" w:hAnsi="Times New Roman" w:cs="Times New Roman"/>
          <w:b/>
          <w:bCs/>
          <w:sz w:val="24"/>
          <w:szCs w:val="24"/>
        </w:rPr>
        <w:t>Требования к веб-приложению:</w:t>
      </w:r>
    </w:p>
    <w:p w14:paraId="590C1348" w14:textId="72D4D31F" w:rsidR="00C909FF" w:rsidRPr="008B2532" w:rsidRDefault="00C909FF" w:rsidP="0085027D">
      <w:pPr>
        <w:pStyle w:val="a4"/>
        <w:ind w:firstLine="426"/>
        <w:jc w:val="both"/>
      </w:pPr>
      <w:r>
        <w:t xml:space="preserve">Система будет являться частью интеграционной платформы для взаимодействия с сервисами Государственных органов (далее ГО), предназначена </w:t>
      </w:r>
      <w:r w:rsidR="00032819">
        <w:t xml:space="preserve">для </w:t>
      </w:r>
      <w:r>
        <w:t xml:space="preserve">отправки и получения запросов на электронный шлюз </w:t>
      </w:r>
      <w:proofErr w:type="spellStart"/>
      <w:r>
        <w:rPr>
          <w:lang w:val="en-US"/>
        </w:rPr>
        <w:t>SmartBridge</w:t>
      </w:r>
      <w:proofErr w:type="spellEnd"/>
      <w:r w:rsidRPr="00C909FF">
        <w:t xml:space="preserve"> </w:t>
      </w:r>
      <w:r>
        <w:t xml:space="preserve">в части сервисов Цифровых документов физических лиц. </w:t>
      </w:r>
      <w:r w:rsidR="00032819">
        <w:t>Необходима и</w:t>
      </w:r>
      <w:r>
        <w:t>нтеграция с</w:t>
      </w:r>
      <w:r w:rsidR="00032819">
        <w:t xml:space="preserve">о следующими </w:t>
      </w:r>
      <w:r>
        <w:t xml:space="preserve">сервисами </w:t>
      </w:r>
      <w:proofErr w:type="spellStart"/>
      <w:r>
        <w:rPr>
          <w:lang w:val="en-US"/>
        </w:rPr>
        <w:t>SmartBridge</w:t>
      </w:r>
      <w:proofErr w:type="spellEnd"/>
      <w:r w:rsidRPr="008B2532">
        <w:t>:</w:t>
      </w:r>
    </w:p>
    <w:p w14:paraId="77F2D97E" w14:textId="41DFFE26" w:rsidR="00C909FF" w:rsidRPr="00032819" w:rsidRDefault="00032819" w:rsidP="0085027D">
      <w:pPr>
        <w:pStyle w:val="a4"/>
        <w:ind w:firstLine="426"/>
        <w:jc w:val="both"/>
      </w:pPr>
      <w:r>
        <w:t xml:space="preserve">- </w:t>
      </w:r>
      <w:r w:rsidR="008B2532" w:rsidRPr="008B2532">
        <w:t>Сервис "Цифровые документы" по поиску сгенерированного документа</w:t>
      </w:r>
      <w:r w:rsidR="008B2532">
        <w:t xml:space="preserve"> - </w:t>
      </w:r>
      <w:proofErr w:type="spellStart"/>
      <w:r w:rsidR="008B2532" w:rsidRPr="008B2532">
        <w:t>DL_DocSearch</w:t>
      </w:r>
      <w:proofErr w:type="spellEnd"/>
      <w:r w:rsidRPr="00032819">
        <w:t>;</w:t>
      </w:r>
    </w:p>
    <w:p w14:paraId="26F0AEC9" w14:textId="2BCF1186" w:rsidR="008B2532" w:rsidRPr="00D94FBF" w:rsidRDefault="00032819" w:rsidP="0085027D">
      <w:pPr>
        <w:pStyle w:val="a4"/>
        <w:ind w:firstLine="426"/>
        <w:jc w:val="both"/>
      </w:pPr>
      <w:r>
        <w:t xml:space="preserve">- </w:t>
      </w:r>
      <w:r w:rsidR="008B2532" w:rsidRPr="008B2532">
        <w:t>Сервис "Цифровые документы"</w:t>
      </w:r>
      <w:r w:rsidR="008B2532">
        <w:t xml:space="preserve"> </w:t>
      </w:r>
      <w:proofErr w:type="spellStart"/>
      <w:r w:rsidR="008B2532" w:rsidRPr="008B2532">
        <w:t>DigitalDocuments</w:t>
      </w:r>
      <w:proofErr w:type="spellEnd"/>
      <w:r w:rsidRPr="00D94FBF">
        <w:t>;</w:t>
      </w:r>
    </w:p>
    <w:p w14:paraId="56E6FD3B" w14:textId="0263054D" w:rsidR="008B2532" w:rsidRPr="00032819" w:rsidRDefault="00032819">
      <w:pPr>
        <w:pStyle w:val="a4"/>
        <w:ind w:firstLine="426"/>
        <w:jc w:val="both"/>
      </w:pPr>
      <w:r>
        <w:t xml:space="preserve">- </w:t>
      </w:r>
      <w:r w:rsidR="008B2532" w:rsidRPr="008B2532">
        <w:t>Сервис для предоставления удаленного доступа к цифровым документам через ОТП</w:t>
      </w:r>
      <w:r w:rsidR="008B2532">
        <w:t xml:space="preserve"> -</w:t>
      </w:r>
      <w:r w:rsidR="008B2532" w:rsidRPr="008B2532">
        <w:t xml:space="preserve"> </w:t>
      </w:r>
      <w:proofErr w:type="spellStart"/>
      <w:r w:rsidR="008B2532" w:rsidRPr="008B2532">
        <w:t>DL_Online_Access</w:t>
      </w:r>
      <w:proofErr w:type="spellEnd"/>
      <w:r w:rsidRPr="00032819">
        <w:t>;</w:t>
      </w:r>
    </w:p>
    <w:p w14:paraId="23E7126F" w14:textId="5A827EDA" w:rsidR="008B2532" w:rsidRDefault="00032819">
      <w:pPr>
        <w:pStyle w:val="a4"/>
        <w:ind w:firstLine="426"/>
        <w:jc w:val="both"/>
      </w:pPr>
      <w:r>
        <w:t xml:space="preserve">- </w:t>
      </w:r>
      <w:r w:rsidR="008B2532" w:rsidRPr="008B2532">
        <w:t>Сервис контроля доступа к персональным данным</w:t>
      </w:r>
      <w:r w:rsidR="008B2532">
        <w:t xml:space="preserve"> - </w:t>
      </w:r>
      <w:r w:rsidR="008B2532" w:rsidRPr="008B2532">
        <w:t>KDP_SERVICE</w:t>
      </w:r>
      <w:r w:rsidR="00D94FBF" w:rsidRPr="00D94FBF">
        <w:t>;</w:t>
      </w:r>
    </w:p>
    <w:p w14:paraId="5B495141" w14:textId="69BBE701" w:rsidR="00D94FBF" w:rsidRPr="00D94FBF" w:rsidRDefault="00D94FBF">
      <w:pPr>
        <w:pStyle w:val="a4"/>
        <w:ind w:firstLine="426"/>
        <w:jc w:val="both"/>
      </w:pPr>
      <w:r>
        <w:t>- Прочие сервисы необходимые для работы «Цифровых документов».</w:t>
      </w:r>
    </w:p>
    <w:p w14:paraId="3154A78B" w14:textId="1632231D" w:rsidR="00737FA4" w:rsidRDefault="00843917" w:rsidP="003875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 w14:anchorId="1C79D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5pt;height:481pt">
            <v:imagedata r:id="rId5" o:title="Архитектура"/>
          </v:shape>
        </w:pict>
      </w:r>
    </w:p>
    <w:p w14:paraId="17AC57D7" w14:textId="0DD002BF" w:rsidR="00737FA4" w:rsidRPr="00737FA4" w:rsidRDefault="00480102" w:rsidP="00387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</w:t>
      </w:r>
      <w:r w:rsidR="00737FA4" w:rsidRPr="00737FA4">
        <w:rPr>
          <w:rFonts w:ascii="Times New Roman" w:hAnsi="Times New Roman" w:cs="Times New Roman"/>
          <w:sz w:val="24"/>
          <w:szCs w:val="24"/>
        </w:rPr>
        <w:t>Концептуальная схема веб-приложения и интеграция с сервисами ГО.</w:t>
      </w:r>
    </w:p>
    <w:p w14:paraId="6C5FFAE2" w14:textId="3928B3FA" w:rsidR="008B2532" w:rsidRDefault="008B2532" w:rsidP="003875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518E1" w14:textId="77777777" w:rsidR="004C112D" w:rsidRDefault="004C112D" w:rsidP="0038755B">
      <w:pPr>
        <w:pStyle w:val="a4"/>
        <w:ind w:firstLine="705"/>
        <w:jc w:val="both"/>
        <w:rPr>
          <w:b/>
        </w:rPr>
      </w:pPr>
      <w:r>
        <w:rPr>
          <w:b/>
        </w:rPr>
        <w:t>СТРУКТУРА СИСТЕМЫ</w:t>
      </w:r>
    </w:p>
    <w:p w14:paraId="41D6D74A" w14:textId="027437AE" w:rsidR="00A8470D" w:rsidRPr="00A8470D" w:rsidRDefault="00A8470D" w:rsidP="0038755B">
      <w:pPr>
        <w:pStyle w:val="a4"/>
        <w:numPr>
          <w:ilvl w:val="0"/>
          <w:numId w:val="3"/>
        </w:numPr>
        <w:jc w:val="both"/>
      </w:pPr>
      <w:bookmarkStart w:id="3" w:name="OLE_LINK4"/>
      <w:r w:rsidRPr="00A8470D">
        <w:rPr>
          <w:b/>
          <w:bCs/>
          <w:lang w:val="en-US"/>
        </w:rPr>
        <w:t>ADMIN</w:t>
      </w:r>
      <w:bookmarkEnd w:id="3"/>
      <w:r>
        <w:rPr>
          <w:lang w:val="en-US"/>
        </w:rPr>
        <w:t xml:space="preserve"> – </w:t>
      </w:r>
      <w:r w:rsidRPr="00A8470D">
        <w:rPr>
          <w:bCs/>
        </w:rPr>
        <w:t>Административный модуль</w:t>
      </w:r>
      <w:r>
        <w:rPr>
          <w:b/>
          <w:lang w:val="en-US"/>
        </w:rPr>
        <w:t>;</w:t>
      </w:r>
    </w:p>
    <w:p w14:paraId="3A582B75" w14:textId="5D3BA6FD" w:rsidR="004C112D" w:rsidRDefault="004C112D" w:rsidP="0038755B">
      <w:pPr>
        <w:pStyle w:val="a4"/>
        <w:numPr>
          <w:ilvl w:val="0"/>
          <w:numId w:val="3"/>
        </w:numPr>
        <w:jc w:val="both"/>
      </w:pPr>
      <w:r>
        <w:rPr>
          <w:b/>
          <w:lang w:val="en-GB"/>
        </w:rPr>
        <w:t>ARM</w:t>
      </w:r>
      <w:r>
        <w:rPr>
          <w:b/>
        </w:rPr>
        <w:t xml:space="preserve"> </w:t>
      </w:r>
      <w:r>
        <w:t xml:space="preserve">– Рабочее место </w:t>
      </w:r>
      <w:r w:rsidR="006466E3">
        <w:t>Менеджера</w:t>
      </w:r>
      <w:r>
        <w:t xml:space="preserve"> Банка</w:t>
      </w:r>
      <w:r w:rsidRPr="004C112D">
        <w:t>;</w:t>
      </w:r>
    </w:p>
    <w:p w14:paraId="6387F86D" w14:textId="77777777" w:rsidR="004C112D" w:rsidRDefault="004C112D" w:rsidP="0038755B">
      <w:pPr>
        <w:pStyle w:val="a4"/>
        <w:numPr>
          <w:ilvl w:val="0"/>
          <w:numId w:val="3"/>
        </w:numPr>
        <w:jc w:val="both"/>
      </w:pPr>
      <w:r>
        <w:rPr>
          <w:b/>
          <w:lang w:val="en-GB"/>
        </w:rPr>
        <w:t>Dictionaries</w:t>
      </w:r>
      <w:r>
        <w:rPr>
          <w:lang w:val="en-GB"/>
        </w:rPr>
        <w:t xml:space="preserve"> - </w:t>
      </w:r>
      <w:r>
        <w:t>Справочники;</w:t>
      </w:r>
    </w:p>
    <w:p w14:paraId="72524E07" w14:textId="5BEC5E04" w:rsidR="004C112D" w:rsidRDefault="004C112D" w:rsidP="0038755B">
      <w:pPr>
        <w:pStyle w:val="a4"/>
        <w:numPr>
          <w:ilvl w:val="0"/>
          <w:numId w:val="3"/>
        </w:numPr>
        <w:jc w:val="both"/>
      </w:pPr>
      <w:r>
        <w:rPr>
          <w:b/>
          <w:lang w:val="en-US"/>
        </w:rPr>
        <w:t xml:space="preserve">Logs </w:t>
      </w:r>
      <w:r>
        <w:rPr>
          <w:lang w:val="en-GB"/>
        </w:rPr>
        <w:t xml:space="preserve"> - </w:t>
      </w:r>
      <w:r>
        <w:t>Сбор логов;</w:t>
      </w:r>
    </w:p>
    <w:p w14:paraId="5A8859FA" w14:textId="0536933C" w:rsidR="004C112D" w:rsidRPr="00EE41D4" w:rsidRDefault="004C112D" w:rsidP="0038755B">
      <w:pPr>
        <w:pStyle w:val="a4"/>
        <w:numPr>
          <w:ilvl w:val="0"/>
          <w:numId w:val="3"/>
        </w:numPr>
        <w:jc w:val="both"/>
      </w:pPr>
      <w:r>
        <w:rPr>
          <w:b/>
          <w:lang w:val="en-GB"/>
        </w:rPr>
        <w:t>Monitoring</w:t>
      </w:r>
      <w:r>
        <w:rPr>
          <w:lang w:val="en-GB"/>
        </w:rPr>
        <w:t xml:space="preserve"> – </w:t>
      </w:r>
      <w:r>
        <w:t>Мониторинг состояния системы;</w:t>
      </w:r>
    </w:p>
    <w:p w14:paraId="3BF0BA57" w14:textId="3F88C0CA" w:rsidR="004C112D" w:rsidRDefault="004C112D" w:rsidP="0038755B">
      <w:pPr>
        <w:pStyle w:val="a4"/>
        <w:numPr>
          <w:ilvl w:val="0"/>
          <w:numId w:val="3"/>
        </w:numPr>
        <w:jc w:val="both"/>
      </w:pPr>
      <w:r>
        <w:rPr>
          <w:b/>
          <w:lang w:val="en-GB"/>
        </w:rPr>
        <w:t xml:space="preserve">Integrations </w:t>
      </w:r>
      <w:r w:rsidRPr="00EE41D4">
        <w:t>-</w:t>
      </w:r>
      <w:r w:rsidR="00A8470D">
        <w:rPr>
          <w:lang w:val="en-US"/>
        </w:rPr>
        <w:t xml:space="preserve"> </w:t>
      </w:r>
      <w:r>
        <w:t>Интеграционный модуль</w:t>
      </w:r>
      <w:r>
        <w:rPr>
          <w:lang w:val="en-US"/>
        </w:rPr>
        <w:t>;</w:t>
      </w:r>
    </w:p>
    <w:p w14:paraId="1D297260" w14:textId="74904EE0" w:rsidR="004C112D" w:rsidRDefault="004C112D" w:rsidP="0038755B">
      <w:pPr>
        <w:pStyle w:val="a4"/>
        <w:numPr>
          <w:ilvl w:val="0"/>
          <w:numId w:val="3"/>
        </w:numPr>
        <w:jc w:val="both"/>
      </w:pPr>
      <w:r>
        <w:rPr>
          <w:b/>
          <w:lang w:val="en-US"/>
        </w:rPr>
        <w:t>ECP</w:t>
      </w:r>
      <w:r w:rsidRPr="000D0C6C">
        <w:rPr>
          <w:b/>
        </w:rPr>
        <w:t xml:space="preserve"> </w:t>
      </w:r>
      <w:r>
        <w:t>–</w:t>
      </w:r>
      <w:r w:rsidRPr="000D0C6C">
        <w:t xml:space="preserve"> </w:t>
      </w:r>
      <w:r>
        <w:t>Модуль работы с ЭЦП.</w:t>
      </w:r>
    </w:p>
    <w:p w14:paraId="06ED1FC9" w14:textId="77777777" w:rsidR="000D0C6C" w:rsidRDefault="000D0C6C" w:rsidP="0038755B">
      <w:pPr>
        <w:pStyle w:val="a4"/>
        <w:jc w:val="both"/>
        <w:rPr>
          <w:b/>
        </w:rPr>
      </w:pPr>
      <w:r>
        <w:rPr>
          <w:b/>
          <w:lang w:val="en-GB"/>
        </w:rPr>
        <w:t>ADMIN</w:t>
      </w:r>
      <w:r w:rsidRPr="00C50138">
        <w:rPr>
          <w:b/>
        </w:rPr>
        <w:t xml:space="preserve"> – </w:t>
      </w:r>
      <w:r>
        <w:rPr>
          <w:b/>
        </w:rPr>
        <w:t>АДМИНИСТРАТИВНЫЙ МОДУЛЬ</w:t>
      </w:r>
    </w:p>
    <w:p w14:paraId="51E913D9" w14:textId="77777777" w:rsidR="000D0C6C" w:rsidRDefault="000D0C6C" w:rsidP="0085027D">
      <w:pPr>
        <w:pStyle w:val="a4"/>
        <w:ind w:firstLine="720"/>
        <w:jc w:val="both"/>
      </w:pPr>
      <w:bookmarkStart w:id="4" w:name="OLE_LINK12"/>
      <w:r>
        <w:lastRenderedPageBreak/>
        <w:t>Административный модуль</w:t>
      </w:r>
      <w:bookmarkEnd w:id="4"/>
      <w:r>
        <w:t xml:space="preserve"> предназначен для пользовательского администрирования системы. Доступ только у пользователей с ролью – Администратор, у остальных ролей – этот модуль не отображается. </w:t>
      </w:r>
    </w:p>
    <w:p w14:paraId="75AB3DA7" w14:textId="08F134FE" w:rsidR="000D0C6C" w:rsidRPr="00A8470D" w:rsidRDefault="000D0C6C" w:rsidP="0085027D">
      <w:pPr>
        <w:pStyle w:val="a4"/>
        <w:ind w:firstLine="720"/>
        <w:jc w:val="both"/>
      </w:pPr>
      <w:r w:rsidRPr="00A8470D">
        <w:t xml:space="preserve">Данные </w:t>
      </w:r>
      <w:r w:rsidR="004E4785">
        <w:t xml:space="preserve">пользователей </w:t>
      </w:r>
      <w:r w:rsidR="00935CED">
        <w:t>«Администрирование</w:t>
      </w:r>
      <w:r w:rsidR="00480102">
        <w:t xml:space="preserve">&gt; Пользователи» </w:t>
      </w:r>
      <w:r w:rsidRPr="00A8470D">
        <w:t xml:space="preserve">отображать в табличном виде (колонки </w:t>
      </w:r>
      <w:r w:rsidRPr="00A8470D">
        <w:rPr>
          <w:lang w:val="en-GB"/>
        </w:rPr>
        <w:t>ID</w:t>
      </w:r>
      <w:r w:rsidRPr="00A8470D">
        <w:t xml:space="preserve">, </w:t>
      </w:r>
      <w:r w:rsidRPr="00A8470D">
        <w:rPr>
          <w:lang w:val="en-GB"/>
        </w:rPr>
        <w:t>Login</w:t>
      </w:r>
      <w:r w:rsidRPr="00A8470D">
        <w:t xml:space="preserve">, </w:t>
      </w:r>
      <w:r w:rsidRPr="00A8470D">
        <w:rPr>
          <w:lang w:val="en-GB"/>
        </w:rPr>
        <w:t>Name</w:t>
      </w:r>
      <w:r w:rsidRPr="00A8470D">
        <w:t xml:space="preserve">, </w:t>
      </w:r>
      <w:r w:rsidRPr="00A8470D">
        <w:rPr>
          <w:lang w:val="en-GB"/>
        </w:rPr>
        <w:t>Department</w:t>
      </w:r>
      <w:r w:rsidRPr="00A8470D">
        <w:t xml:space="preserve">, </w:t>
      </w:r>
      <w:r w:rsidRPr="00A8470D">
        <w:rPr>
          <w:lang w:val="en-GB"/>
        </w:rPr>
        <w:t>Roles</w:t>
      </w:r>
      <w:r w:rsidRPr="00A8470D">
        <w:t xml:space="preserve">, </w:t>
      </w:r>
      <w:r w:rsidRPr="00A8470D">
        <w:rPr>
          <w:lang w:val="en-GB"/>
        </w:rPr>
        <w:t>Status</w:t>
      </w:r>
      <w:r w:rsidRPr="00A8470D">
        <w:t xml:space="preserve">), в таблице активные пользователей подсвечивать зеленым, заблокированных – красным, как в примере ниже. Добавить сортировку по </w:t>
      </w:r>
      <w:r w:rsidRPr="00A8470D">
        <w:rPr>
          <w:lang w:val="en-US"/>
        </w:rPr>
        <w:t>active</w:t>
      </w:r>
      <w:r w:rsidRPr="00A8470D">
        <w:t xml:space="preserve"> и </w:t>
      </w:r>
      <w:r w:rsidRPr="00A8470D">
        <w:rPr>
          <w:lang w:val="en-US"/>
        </w:rPr>
        <w:t>blocked</w:t>
      </w:r>
      <w:r w:rsidRPr="00A8470D">
        <w:t xml:space="preserve"> пользователям. По умолчанию отображать </w:t>
      </w:r>
      <w:r w:rsidRPr="00A8470D">
        <w:rPr>
          <w:lang w:val="en-US"/>
        </w:rPr>
        <w:t>active</w:t>
      </w:r>
      <w:r w:rsidRPr="00A8470D">
        <w:t xml:space="preserve"> пользователей.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6"/>
        <w:gridCol w:w="1552"/>
        <w:gridCol w:w="1552"/>
        <w:gridCol w:w="1583"/>
        <w:gridCol w:w="1557"/>
        <w:gridCol w:w="1565"/>
      </w:tblGrid>
      <w:tr w:rsidR="000D0C6C" w14:paraId="2CF454CC" w14:textId="77777777" w:rsidTr="00171242">
        <w:tc>
          <w:tcPr>
            <w:tcW w:w="1596" w:type="dxa"/>
          </w:tcPr>
          <w:p w14:paraId="456916FE" w14:textId="77777777" w:rsidR="000D0C6C" w:rsidRPr="0012530C" w:rsidRDefault="000D0C6C" w:rsidP="0085027D">
            <w:pPr>
              <w:pStyle w:val="a4"/>
              <w:jc w:val="both"/>
            </w:pPr>
            <w:r w:rsidRPr="0012530C">
              <w:rPr>
                <w:lang w:val="en-GB"/>
              </w:rPr>
              <w:t>ID</w:t>
            </w:r>
          </w:p>
        </w:tc>
        <w:tc>
          <w:tcPr>
            <w:tcW w:w="1596" w:type="dxa"/>
          </w:tcPr>
          <w:p w14:paraId="6BA3FAB1" w14:textId="77777777" w:rsidR="000D0C6C" w:rsidRPr="0012530C" w:rsidRDefault="000D0C6C" w:rsidP="0085027D">
            <w:pPr>
              <w:pStyle w:val="a4"/>
              <w:jc w:val="both"/>
            </w:pPr>
            <w:r w:rsidRPr="0012530C">
              <w:rPr>
                <w:lang w:val="en-GB"/>
              </w:rPr>
              <w:t>Login</w:t>
            </w:r>
          </w:p>
        </w:tc>
        <w:tc>
          <w:tcPr>
            <w:tcW w:w="1596" w:type="dxa"/>
          </w:tcPr>
          <w:p w14:paraId="0CD55223" w14:textId="77777777" w:rsidR="000D0C6C" w:rsidRPr="0012530C" w:rsidRDefault="000D0C6C">
            <w:pPr>
              <w:pStyle w:val="a4"/>
              <w:jc w:val="both"/>
            </w:pPr>
            <w:r w:rsidRPr="0012530C">
              <w:rPr>
                <w:lang w:val="en-GB"/>
              </w:rPr>
              <w:t>Name</w:t>
            </w:r>
          </w:p>
        </w:tc>
        <w:tc>
          <w:tcPr>
            <w:tcW w:w="1596" w:type="dxa"/>
          </w:tcPr>
          <w:p w14:paraId="6EBCC9AD" w14:textId="77777777" w:rsidR="000D0C6C" w:rsidRPr="0012530C" w:rsidRDefault="000D0C6C">
            <w:pPr>
              <w:pStyle w:val="a4"/>
              <w:jc w:val="both"/>
            </w:pPr>
            <w:r w:rsidRPr="0012530C">
              <w:rPr>
                <w:lang w:val="en-GB"/>
              </w:rPr>
              <w:t>Department</w:t>
            </w:r>
          </w:p>
        </w:tc>
        <w:tc>
          <w:tcPr>
            <w:tcW w:w="1596" w:type="dxa"/>
          </w:tcPr>
          <w:p w14:paraId="5B91DE31" w14:textId="77777777" w:rsidR="000D0C6C" w:rsidRPr="00545E76" w:rsidRDefault="000D0C6C">
            <w:pPr>
              <w:pStyle w:val="a4"/>
              <w:jc w:val="both"/>
            </w:pPr>
            <w:r w:rsidRPr="00545E76">
              <w:rPr>
                <w:lang w:val="en-GB"/>
              </w:rPr>
              <w:t>Roles</w:t>
            </w:r>
          </w:p>
        </w:tc>
        <w:tc>
          <w:tcPr>
            <w:tcW w:w="1596" w:type="dxa"/>
          </w:tcPr>
          <w:p w14:paraId="0605F0D2" w14:textId="77777777" w:rsidR="000D0C6C" w:rsidRDefault="000D0C6C">
            <w:pPr>
              <w:pStyle w:val="a4"/>
              <w:jc w:val="both"/>
            </w:pPr>
            <w:r w:rsidRPr="00545E76">
              <w:rPr>
                <w:lang w:val="en-GB"/>
              </w:rPr>
              <w:t>Status</w:t>
            </w:r>
          </w:p>
        </w:tc>
      </w:tr>
      <w:tr w:rsidR="000D0C6C" w14:paraId="739E3E81" w14:textId="77777777" w:rsidTr="00171242">
        <w:tc>
          <w:tcPr>
            <w:tcW w:w="1596" w:type="dxa"/>
          </w:tcPr>
          <w:p w14:paraId="3465EBE7" w14:textId="77777777" w:rsidR="000D0C6C" w:rsidRPr="0012530C" w:rsidRDefault="000D0C6C" w:rsidP="0085027D">
            <w:pPr>
              <w:pStyle w:val="a4"/>
              <w:jc w:val="both"/>
            </w:pPr>
            <w:r w:rsidRPr="0012530C">
              <w:t>1</w:t>
            </w:r>
          </w:p>
        </w:tc>
        <w:tc>
          <w:tcPr>
            <w:tcW w:w="1596" w:type="dxa"/>
          </w:tcPr>
          <w:p w14:paraId="4517D5EF" w14:textId="04D40745" w:rsidR="000D0C6C" w:rsidRPr="00A44935" w:rsidRDefault="00A44935" w:rsidP="0085027D">
            <w:pPr>
              <w:pStyle w:val="a4"/>
              <w:jc w:val="both"/>
            </w:pPr>
            <w:r>
              <w:t>…….</w:t>
            </w:r>
          </w:p>
        </w:tc>
        <w:tc>
          <w:tcPr>
            <w:tcW w:w="1596" w:type="dxa"/>
          </w:tcPr>
          <w:p w14:paraId="3E770392" w14:textId="3E09F3BD" w:rsidR="000D0C6C" w:rsidRPr="00A44935" w:rsidRDefault="00A44935" w:rsidP="0085027D">
            <w:pPr>
              <w:pStyle w:val="a4"/>
              <w:jc w:val="both"/>
            </w:pPr>
            <w:r>
              <w:t>…….</w:t>
            </w:r>
          </w:p>
        </w:tc>
        <w:tc>
          <w:tcPr>
            <w:tcW w:w="1596" w:type="dxa"/>
          </w:tcPr>
          <w:p w14:paraId="76D0D865" w14:textId="77777777" w:rsidR="000D0C6C" w:rsidRPr="00C50138" w:rsidRDefault="000D0C6C" w:rsidP="0085027D">
            <w:pPr>
              <w:pStyle w:val="a4"/>
              <w:jc w:val="both"/>
              <w:rPr>
                <w:lang w:val="en-US"/>
              </w:rPr>
            </w:pPr>
            <w:r w:rsidRPr="0012530C">
              <w:rPr>
                <w:lang w:val="en-US"/>
              </w:rPr>
              <w:t>IT</w:t>
            </w:r>
          </w:p>
        </w:tc>
        <w:tc>
          <w:tcPr>
            <w:tcW w:w="1596" w:type="dxa"/>
          </w:tcPr>
          <w:p w14:paraId="450A8B29" w14:textId="77777777" w:rsidR="000D0C6C" w:rsidRPr="00C50138" w:rsidRDefault="000D0C6C">
            <w:pPr>
              <w:pStyle w:val="a4"/>
              <w:jc w:val="both"/>
              <w:rPr>
                <w:lang w:val="en-US"/>
              </w:rPr>
            </w:pPr>
            <w:r w:rsidRPr="0012530C">
              <w:rPr>
                <w:lang w:val="en-US"/>
              </w:rPr>
              <w:t>Admin</w:t>
            </w:r>
          </w:p>
        </w:tc>
        <w:tc>
          <w:tcPr>
            <w:tcW w:w="1596" w:type="dxa"/>
          </w:tcPr>
          <w:p w14:paraId="40897019" w14:textId="77777777" w:rsidR="000D0C6C" w:rsidRPr="00C50138" w:rsidRDefault="000D0C6C">
            <w:pPr>
              <w:pStyle w:val="a4"/>
              <w:jc w:val="both"/>
              <w:rPr>
                <w:lang w:val="en-US"/>
              </w:rPr>
            </w:pPr>
            <w:r w:rsidRPr="00C50138">
              <w:rPr>
                <w:color w:val="92D050"/>
                <w:lang w:val="en-US"/>
              </w:rPr>
              <w:t>Active</w:t>
            </w:r>
          </w:p>
        </w:tc>
      </w:tr>
      <w:tr w:rsidR="000D0C6C" w14:paraId="77505B5B" w14:textId="77777777" w:rsidTr="00171242">
        <w:tc>
          <w:tcPr>
            <w:tcW w:w="1596" w:type="dxa"/>
          </w:tcPr>
          <w:p w14:paraId="18D0C963" w14:textId="77777777" w:rsidR="000D0C6C" w:rsidRPr="0012530C" w:rsidRDefault="000D0C6C" w:rsidP="0085027D">
            <w:pPr>
              <w:pStyle w:val="a4"/>
              <w:jc w:val="both"/>
            </w:pPr>
            <w:r w:rsidRPr="0012530C">
              <w:t>2</w:t>
            </w:r>
          </w:p>
        </w:tc>
        <w:tc>
          <w:tcPr>
            <w:tcW w:w="1596" w:type="dxa"/>
          </w:tcPr>
          <w:p w14:paraId="1CCA8B72" w14:textId="32F0DAC6" w:rsidR="000D0C6C" w:rsidRPr="00A44935" w:rsidRDefault="00A44935" w:rsidP="0085027D">
            <w:pPr>
              <w:pStyle w:val="a4"/>
              <w:jc w:val="both"/>
            </w:pPr>
            <w:bookmarkStart w:id="5" w:name="OLE_LINK27"/>
            <w:r>
              <w:t>…….</w:t>
            </w:r>
            <w:bookmarkEnd w:id="5"/>
          </w:p>
        </w:tc>
        <w:tc>
          <w:tcPr>
            <w:tcW w:w="1596" w:type="dxa"/>
          </w:tcPr>
          <w:p w14:paraId="21545BE6" w14:textId="30A3F021" w:rsidR="000D0C6C" w:rsidRPr="00A44935" w:rsidRDefault="00A44935" w:rsidP="0085027D">
            <w:pPr>
              <w:pStyle w:val="a4"/>
              <w:jc w:val="both"/>
            </w:pPr>
            <w:r>
              <w:t>…….</w:t>
            </w:r>
          </w:p>
        </w:tc>
        <w:tc>
          <w:tcPr>
            <w:tcW w:w="1596" w:type="dxa"/>
          </w:tcPr>
          <w:p w14:paraId="3C5644F8" w14:textId="77777777" w:rsidR="000D0C6C" w:rsidRPr="00C50138" w:rsidRDefault="000D0C6C" w:rsidP="0085027D">
            <w:pPr>
              <w:pStyle w:val="a4"/>
              <w:jc w:val="both"/>
              <w:rPr>
                <w:lang w:val="en-US"/>
              </w:rPr>
            </w:pPr>
            <w:r w:rsidRPr="0012530C">
              <w:rPr>
                <w:lang w:val="en-US"/>
              </w:rPr>
              <w:t>IT</w:t>
            </w:r>
          </w:p>
        </w:tc>
        <w:tc>
          <w:tcPr>
            <w:tcW w:w="1596" w:type="dxa"/>
          </w:tcPr>
          <w:p w14:paraId="54A0C3B2" w14:textId="77777777" w:rsidR="000D0C6C" w:rsidRPr="00C50138" w:rsidRDefault="000D0C6C">
            <w:pPr>
              <w:pStyle w:val="a4"/>
              <w:jc w:val="both"/>
              <w:rPr>
                <w:lang w:val="en-US"/>
              </w:rPr>
            </w:pPr>
            <w:r w:rsidRPr="0012530C">
              <w:rPr>
                <w:lang w:val="en-US"/>
              </w:rPr>
              <w:t>Admin</w:t>
            </w:r>
          </w:p>
        </w:tc>
        <w:tc>
          <w:tcPr>
            <w:tcW w:w="1596" w:type="dxa"/>
          </w:tcPr>
          <w:p w14:paraId="36806931" w14:textId="77777777" w:rsidR="000D0C6C" w:rsidRPr="00C50138" w:rsidRDefault="000D0C6C">
            <w:pPr>
              <w:pStyle w:val="a4"/>
              <w:jc w:val="both"/>
              <w:rPr>
                <w:lang w:val="en-US"/>
              </w:rPr>
            </w:pPr>
            <w:r w:rsidRPr="00C50138">
              <w:rPr>
                <w:color w:val="FF0000"/>
                <w:lang w:val="en-US"/>
              </w:rPr>
              <w:t>Blocked</w:t>
            </w:r>
          </w:p>
        </w:tc>
      </w:tr>
    </w:tbl>
    <w:p w14:paraId="60CDBB1A" w14:textId="77777777" w:rsidR="000D0C6C" w:rsidRDefault="000D0C6C" w:rsidP="0085027D">
      <w:pPr>
        <w:pStyle w:val="a4"/>
        <w:jc w:val="both"/>
      </w:pPr>
      <w:r>
        <w:t xml:space="preserve"> Функционал, доступный Администратору:</w:t>
      </w:r>
    </w:p>
    <w:p w14:paraId="4F8FB6D3" w14:textId="77777777" w:rsidR="000D0C6C" w:rsidRDefault="000D0C6C" w:rsidP="0085027D">
      <w:pPr>
        <w:pStyle w:val="a4"/>
        <w:numPr>
          <w:ilvl w:val="0"/>
          <w:numId w:val="4"/>
        </w:numPr>
        <w:jc w:val="both"/>
      </w:pPr>
      <w:r>
        <w:t>Добавление пользователя;</w:t>
      </w:r>
    </w:p>
    <w:p w14:paraId="722270B9" w14:textId="77777777" w:rsidR="000D0C6C" w:rsidRDefault="000D0C6C" w:rsidP="0085027D">
      <w:pPr>
        <w:pStyle w:val="a4"/>
        <w:numPr>
          <w:ilvl w:val="0"/>
          <w:numId w:val="4"/>
        </w:numPr>
        <w:jc w:val="both"/>
      </w:pPr>
      <w:r>
        <w:t>Редактирование существующего пользователя;</w:t>
      </w:r>
    </w:p>
    <w:p w14:paraId="2E4B6225" w14:textId="77777777" w:rsidR="000D0C6C" w:rsidRDefault="000D0C6C" w:rsidP="0085027D">
      <w:pPr>
        <w:pStyle w:val="a4"/>
        <w:numPr>
          <w:ilvl w:val="0"/>
          <w:numId w:val="4"/>
        </w:numPr>
        <w:jc w:val="both"/>
      </w:pPr>
      <w:r>
        <w:t>Блокирование пользователя;</w:t>
      </w:r>
    </w:p>
    <w:p w14:paraId="1D00DF83" w14:textId="15D35034" w:rsidR="000D0C6C" w:rsidRPr="00E12ED1" w:rsidRDefault="000D0C6C">
      <w:pPr>
        <w:pStyle w:val="a4"/>
        <w:jc w:val="both"/>
      </w:pPr>
      <w:r>
        <w:t>Необходим</w:t>
      </w:r>
      <w:r w:rsidR="00843917">
        <w:t>а</w:t>
      </w:r>
      <w:r>
        <w:t xml:space="preserve"> интеграция с </w:t>
      </w:r>
      <w:r>
        <w:rPr>
          <w:lang w:val="en-US"/>
        </w:rPr>
        <w:t>Active</w:t>
      </w:r>
      <w:r w:rsidRPr="00EE41D4">
        <w:t xml:space="preserve"> </w:t>
      </w:r>
      <w:r>
        <w:rPr>
          <w:lang w:val="en-US"/>
        </w:rPr>
        <w:t>Directory</w:t>
      </w:r>
      <w:r w:rsidRPr="00EE41D4">
        <w:t xml:space="preserve">. </w:t>
      </w:r>
      <w:r>
        <w:t xml:space="preserve">Каждая таблица должна иметь таблицу аудита, для отслеживания изменений в системе, кем изменение было внесено, когда и что было заменено. Технический аудит по таблицам. Отображать создание записи. Таблицы аудита </w:t>
      </w:r>
      <w:r w:rsidR="00843917">
        <w:t xml:space="preserve">должна вестись </w:t>
      </w:r>
      <w:r>
        <w:t>в базе</w:t>
      </w:r>
      <w:r w:rsidR="00843917">
        <w:t xml:space="preserve"> данных</w:t>
      </w:r>
      <w:r>
        <w:t>.</w:t>
      </w:r>
    </w:p>
    <w:p w14:paraId="458B75AA" w14:textId="77777777" w:rsidR="000D0C6C" w:rsidRDefault="000D0C6C">
      <w:pPr>
        <w:pStyle w:val="a4"/>
        <w:jc w:val="both"/>
      </w:pPr>
      <w:r>
        <w:t>Роли:</w:t>
      </w:r>
    </w:p>
    <w:p w14:paraId="122DC2C4" w14:textId="05138919" w:rsidR="000D0C6C" w:rsidRPr="0087381B" w:rsidRDefault="000D0C6C">
      <w:pPr>
        <w:pStyle w:val="a4"/>
        <w:numPr>
          <w:ilvl w:val="0"/>
          <w:numId w:val="5"/>
        </w:numPr>
        <w:jc w:val="both"/>
      </w:pPr>
      <w:r w:rsidRPr="00EE41D4">
        <w:rPr>
          <w:b/>
          <w:lang w:val="en-US"/>
        </w:rPr>
        <w:t>Admin</w:t>
      </w:r>
      <w:r w:rsidRPr="00EE41D4">
        <w:rPr>
          <w:b/>
        </w:rPr>
        <w:t>.</w:t>
      </w:r>
      <w:r w:rsidRPr="0087381B">
        <w:t xml:space="preserve"> </w:t>
      </w:r>
      <w:r>
        <w:t>Имеет</w:t>
      </w:r>
      <w:r w:rsidRPr="0087381B">
        <w:t xml:space="preserve"> </w:t>
      </w:r>
      <w:r>
        <w:t>полный</w:t>
      </w:r>
      <w:r w:rsidRPr="0087381B">
        <w:t xml:space="preserve"> </w:t>
      </w:r>
      <w:r>
        <w:t>доступ</w:t>
      </w:r>
      <w:r w:rsidRPr="0087381B">
        <w:t xml:space="preserve"> </w:t>
      </w:r>
      <w:r w:rsidR="004E4785">
        <w:t xml:space="preserve">к модулю </w:t>
      </w:r>
      <w:r w:rsidR="004E4785">
        <w:rPr>
          <w:lang w:val="en-US"/>
        </w:rPr>
        <w:t>ADMIN</w:t>
      </w:r>
      <w:r w:rsidR="00480102" w:rsidRPr="00480102">
        <w:t>;</w:t>
      </w:r>
    </w:p>
    <w:p w14:paraId="0095A20A" w14:textId="25671470" w:rsidR="000D0C6C" w:rsidRDefault="00A8470D">
      <w:pPr>
        <w:pStyle w:val="a4"/>
        <w:numPr>
          <w:ilvl w:val="0"/>
          <w:numId w:val="5"/>
        </w:numPr>
        <w:jc w:val="both"/>
      </w:pPr>
      <w:bookmarkStart w:id="6" w:name="OLE_LINK18"/>
      <w:bookmarkStart w:id="7" w:name="OLE_LINK19"/>
      <w:r>
        <w:rPr>
          <w:b/>
          <w:lang w:val="en-US"/>
        </w:rPr>
        <w:t>Manager</w:t>
      </w:r>
      <w:r w:rsidR="000D0C6C" w:rsidRPr="00EE41D4">
        <w:rPr>
          <w:b/>
        </w:rPr>
        <w:t>.</w:t>
      </w:r>
      <w:r w:rsidR="000D0C6C" w:rsidRPr="0087381B">
        <w:t xml:space="preserve"> </w:t>
      </w:r>
      <w:r w:rsidR="000D0C6C">
        <w:t>Имеет</w:t>
      </w:r>
      <w:r w:rsidR="000D0C6C" w:rsidRPr="00E1020D">
        <w:t xml:space="preserve"> </w:t>
      </w:r>
      <w:r w:rsidR="000D0C6C">
        <w:t>доступ</w:t>
      </w:r>
      <w:r w:rsidRPr="00A8470D">
        <w:t xml:space="preserve"> </w:t>
      </w:r>
      <w:r>
        <w:t>на модули</w:t>
      </w:r>
      <w:r w:rsidR="000D0C6C" w:rsidRPr="00E1020D">
        <w:t xml:space="preserve">: </w:t>
      </w:r>
      <w:r w:rsidR="000D0C6C" w:rsidRPr="00EE41D4">
        <w:rPr>
          <w:lang w:val="en-US"/>
        </w:rPr>
        <w:t>Dictionaries</w:t>
      </w:r>
      <w:r w:rsidR="000D0C6C" w:rsidRPr="00E1020D">
        <w:t xml:space="preserve"> - </w:t>
      </w:r>
      <w:r w:rsidR="000D0C6C">
        <w:t>Справочники</w:t>
      </w:r>
      <w:r w:rsidR="000D0C6C" w:rsidRPr="00E1020D">
        <w:t xml:space="preserve">; </w:t>
      </w:r>
      <w:r>
        <w:rPr>
          <w:lang w:val="en-US"/>
        </w:rPr>
        <w:t>ARM</w:t>
      </w:r>
      <w:r w:rsidR="000D0C6C" w:rsidRPr="00E1020D">
        <w:t xml:space="preserve"> </w:t>
      </w:r>
      <w:r>
        <w:t>–</w:t>
      </w:r>
      <w:r w:rsidR="000D0C6C" w:rsidRPr="00E1020D">
        <w:t xml:space="preserve"> </w:t>
      </w:r>
      <w:r>
        <w:t>Рабочее место менеджера</w:t>
      </w:r>
      <w:r w:rsidR="000D0C6C">
        <w:t>;</w:t>
      </w:r>
    </w:p>
    <w:p w14:paraId="6D9EC75F" w14:textId="2DF2FE9E" w:rsidR="004E4785" w:rsidRDefault="004E4785">
      <w:pPr>
        <w:pStyle w:val="a4"/>
        <w:numPr>
          <w:ilvl w:val="0"/>
          <w:numId w:val="5"/>
        </w:numPr>
        <w:jc w:val="both"/>
      </w:pPr>
      <w:r>
        <w:rPr>
          <w:b/>
          <w:lang w:val="en-US"/>
        </w:rPr>
        <w:t>Operator</w:t>
      </w:r>
      <w:r>
        <w:rPr>
          <w:b/>
        </w:rPr>
        <w:t>.</w:t>
      </w:r>
      <w:r>
        <w:t xml:space="preserve"> Имеет доступ на модули: </w:t>
      </w:r>
      <w:r>
        <w:rPr>
          <w:lang w:val="en-US"/>
        </w:rPr>
        <w:t>ARM</w:t>
      </w:r>
      <w:r w:rsidRPr="00480102">
        <w:t xml:space="preserve"> </w:t>
      </w:r>
      <w:r>
        <w:t>– Рабочее место менеджера;</w:t>
      </w:r>
    </w:p>
    <w:p w14:paraId="5E1ECD9C" w14:textId="46ACA858" w:rsidR="004E4785" w:rsidRDefault="004E4785">
      <w:pPr>
        <w:pStyle w:val="a4"/>
        <w:numPr>
          <w:ilvl w:val="0"/>
          <w:numId w:val="5"/>
        </w:numPr>
        <w:jc w:val="both"/>
      </w:pPr>
      <w:r>
        <w:rPr>
          <w:b/>
          <w:lang w:val="en-US"/>
        </w:rPr>
        <w:t>IB</w:t>
      </w:r>
      <w:r w:rsidRPr="00480102">
        <w:rPr>
          <w:b/>
        </w:rPr>
        <w:t xml:space="preserve"> -</w:t>
      </w:r>
      <w:r w:rsidRPr="00480102">
        <w:t xml:space="preserve"> </w:t>
      </w:r>
      <w:r>
        <w:t>специалист, обеспечивающий информационную безопасность в Банке.</w:t>
      </w:r>
    </w:p>
    <w:bookmarkEnd w:id="6"/>
    <w:bookmarkEnd w:id="7"/>
    <w:p w14:paraId="41CF25F4" w14:textId="1BBBDC0C" w:rsidR="006466E3" w:rsidRPr="006466E3" w:rsidRDefault="006466E3">
      <w:pPr>
        <w:pStyle w:val="a4"/>
        <w:ind w:left="360"/>
        <w:jc w:val="both"/>
        <w:rPr>
          <w:b/>
          <w:bCs/>
        </w:rPr>
      </w:pPr>
      <w:r>
        <w:rPr>
          <w:b/>
          <w:lang w:val="en-GB"/>
        </w:rPr>
        <w:t>ARM</w:t>
      </w:r>
      <w:r w:rsidRPr="006466E3">
        <w:rPr>
          <w:b/>
        </w:rPr>
        <w:t xml:space="preserve"> – </w:t>
      </w:r>
      <w:r w:rsidRPr="006466E3">
        <w:rPr>
          <w:b/>
          <w:bCs/>
        </w:rPr>
        <w:t>Рабочее место Менеджера Банка</w:t>
      </w:r>
    </w:p>
    <w:p w14:paraId="42EFE0F3" w14:textId="34B4EDA2" w:rsidR="006466E3" w:rsidRPr="00843917" w:rsidRDefault="006466E3">
      <w:pPr>
        <w:pStyle w:val="a4"/>
        <w:ind w:firstLine="360"/>
        <w:jc w:val="both"/>
      </w:pPr>
      <w:r w:rsidRPr="006466E3">
        <w:t>Рабочее место Менеджера Банка</w:t>
      </w:r>
      <w:r>
        <w:t xml:space="preserve"> предназначен</w:t>
      </w:r>
      <w:r w:rsidR="00843917">
        <w:t>о</w:t>
      </w:r>
      <w:r>
        <w:t xml:space="preserve"> для работы менеджера Банка и позволяет просматривать модуль Справочники и работать с сервисами Цифровых документов.</w:t>
      </w:r>
      <w:r w:rsidR="00CB19C0">
        <w:t xml:space="preserve"> Процесс получения Цифровых документов можно разделить на несколько методов</w:t>
      </w:r>
      <w:r w:rsidR="00CB19C0" w:rsidRPr="00843917">
        <w:t>:</w:t>
      </w:r>
    </w:p>
    <w:p w14:paraId="6498875B" w14:textId="1A0EACD8" w:rsidR="00CB19C0" w:rsidRDefault="00CB19C0">
      <w:pPr>
        <w:pStyle w:val="a4"/>
        <w:numPr>
          <w:ilvl w:val="0"/>
          <w:numId w:val="6"/>
        </w:numPr>
        <w:jc w:val="both"/>
      </w:pPr>
      <w:bookmarkStart w:id="8" w:name="OLE_LINK9"/>
      <w:r>
        <w:t>Получение «Цифрового документа» через сервис 1414 в виде СМС на мобильный телефон, привязанный через БМГ (База мобильных граждан).</w:t>
      </w:r>
    </w:p>
    <w:p w14:paraId="26DA361E" w14:textId="22FB669D" w:rsidR="00CB19C0" w:rsidRDefault="00CB19C0">
      <w:pPr>
        <w:pStyle w:val="a4"/>
        <w:numPr>
          <w:ilvl w:val="0"/>
          <w:numId w:val="6"/>
        </w:numPr>
        <w:jc w:val="both"/>
      </w:pPr>
      <w:bookmarkStart w:id="9" w:name="OLE_LINK10"/>
      <w:bookmarkStart w:id="10" w:name="OLE_LINK11"/>
      <w:bookmarkEnd w:id="8"/>
      <w:r>
        <w:t xml:space="preserve">Получение «Цифрового документа» через сервис </w:t>
      </w:r>
      <w:r>
        <w:rPr>
          <w:lang w:val="en-US"/>
        </w:rPr>
        <w:t>KDP</w:t>
      </w:r>
      <w:r w:rsidRPr="00CB19C0">
        <w:t xml:space="preserve"> </w:t>
      </w:r>
      <w:r>
        <w:t xml:space="preserve">и код документа из мобильного приложения </w:t>
      </w:r>
      <w:r>
        <w:rPr>
          <w:lang w:val="en-US"/>
        </w:rPr>
        <w:t>egov</w:t>
      </w:r>
      <w:r>
        <w:t xml:space="preserve"> </w:t>
      </w:r>
      <w:r>
        <w:rPr>
          <w:lang w:val="en-US"/>
        </w:rPr>
        <w:t>mobile</w:t>
      </w:r>
      <w:bookmarkEnd w:id="9"/>
      <w:bookmarkEnd w:id="10"/>
      <w:r w:rsidRPr="00CB19C0">
        <w:t>.</w:t>
      </w:r>
    </w:p>
    <w:p w14:paraId="0C612E7A" w14:textId="6B36F09F" w:rsidR="00CB19C0" w:rsidRPr="00D94FBF" w:rsidRDefault="000E4F8F">
      <w:pPr>
        <w:pStyle w:val="a4"/>
        <w:ind w:left="360"/>
        <w:jc w:val="both"/>
        <w:rPr>
          <w:b/>
          <w:bCs/>
        </w:rPr>
      </w:pPr>
      <w:r w:rsidRPr="00D94FBF">
        <w:rPr>
          <w:b/>
          <w:bCs/>
        </w:rPr>
        <w:t>Процесс получения «Цифрового документа» по методу 1:</w:t>
      </w:r>
    </w:p>
    <w:p w14:paraId="35B9F31B" w14:textId="58CE2541" w:rsidR="000E4F8F" w:rsidRDefault="000E4F8F">
      <w:pPr>
        <w:pStyle w:val="a4"/>
        <w:numPr>
          <w:ilvl w:val="0"/>
          <w:numId w:val="7"/>
        </w:numPr>
        <w:jc w:val="both"/>
      </w:pPr>
      <w:r>
        <w:t xml:space="preserve">Сотрудник Банка заведенный в </w:t>
      </w:r>
      <w:r>
        <w:rPr>
          <w:lang w:val="en-US"/>
        </w:rPr>
        <w:t>Active</w:t>
      </w:r>
      <w:r w:rsidRPr="000E4F8F">
        <w:t xml:space="preserve"> </w:t>
      </w:r>
      <w:r>
        <w:rPr>
          <w:lang w:val="en-US"/>
        </w:rPr>
        <w:t>Directory</w:t>
      </w:r>
      <w:r w:rsidRPr="000E4F8F">
        <w:t xml:space="preserve"> </w:t>
      </w:r>
      <w:r>
        <w:t>и в системе с ролью «Менеджер» проходит аутентификацию по логину и паролю в модуль «</w:t>
      </w:r>
      <w:r>
        <w:rPr>
          <w:lang w:val="en-US"/>
        </w:rPr>
        <w:t>ARM</w:t>
      </w:r>
      <w:r>
        <w:t>».</w:t>
      </w:r>
    </w:p>
    <w:p w14:paraId="6D72C9FE" w14:textId="7173BE7A" w:rsidR="000E4F8F" w:rsidRDefault="000E4F8F">
      <w:pPr>
        <w:pStyle w:val="a4"/>
        <w:ind w:left="360"/>
        <w:jc w:val="both"/>
        <w:rPr>
          <w:lang w:val="en-US"/>
        </w:rPr>
      </w:pPr>
      <w:r w:rsidRPr="000E4F8F">
        <w:rPr>
          <w:noProof/>
        </w:rPr>
        <w:drawing>
          <wp:inline distT="0" distB="0" distL="0" distR="0" wp14:anchorId="7E51862A" wp14:editId="14A0A201">
            <wp:extent cx="4873925" cy="1432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0189" cy="14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3E6B" w14:textId="2AEBFFAE" w:rsidR="000E4F8F" w:rsidRDefault="000E4F8F">
      <w:pPr>
        <w:pStyle w:val="a4"/>
        <w:numPr>
          <w:ilvl w:val="0"/>
          <w:numId w:val="7"/>
        </w:numPr>
        <w:jc w:val="both"/>
      </w:pPr>
      <w:r>
        <w:t xml:space="preserve">После успешного входа в </w:t>
      </w:r>
      <w:r>
        <w:rPr>
          <w:lang w:val="en-US"/>
        </w:rPr>
        <w:t>ARM</w:t>
      </w:r>
      <w:r>
        <w:t>, пользователь в левой боковой меню выбирает пункт «Цифровые документы», после чего выбирает «Получение ЦД через 1414».</w:t>
      </w:r>
    </w:p>
    <w:p w14:paraId="3ABC8A48" w14:textId="552E4023" w:rsidR="000E4F8F" w:rsidRDefault="000E4F8F">
      <w:pPr>
        <w:pStyle w:val="a4"/>
        <w:numPr>
          <w:ilvl w:val="0"/>
          <w:numId w:val="7"/>
        </w:numPr>
        <w:jc w:val="both"/>
      </w:pPr>
      <w:r>
        <w:t>Открывается окно.</w:t>
      </w:r>
    </w:p>
    <w:p w14:paraId="6A5F6BF5" w14:textId="4056DADB" w:rsidR="000D1A74" w:rsidRDefault="000D1A74">
      <w:pPr>
        <w:pStyle w:val="a4"/>
        <w:ind w:left="720"/>
        <w:jc w:val="both"/>
      </w:pPr>
      <w:r>
        <w:rPr>
          <w:noProof/>
        </w:rPr>
        <w:drawing>
          <wp:inline distT="0" distB="0" distL="0" distR="0" wp14:anchorId="75151695" wp14:editId="63F6EBDD">
            <wp:extent cx="5492383" cy="33729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43" cy="3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D29B" w14:textId="5D865418" w:rsidR="00480102" w:rsidRDefault="00480102">
      <w:pPr>
        <w:pStyle w:val="a4"/>
        <w:ind w:left="720"/>
        <w:jc w:val="both"/>
      </w:pPr>
      <w:bookmarkStart w:id="11" w:name="OLE_LINK24"/>
      <w:r>
        <w:t>Рисунок 3. Окно «АРМ Менеджер».</w:t>
      </w:r>
    </w:p>
    <w:bookmarkEnd w:id="11"/>
    <w:p w14:paraId="512CD9A5" w14:textId="42820BF0" w:rsidR="000E4F8F" w:rsidRDefault="000E4F8F">
      <w:pPr>
        <w:pStyle w:val="a4"/>
        <w:numPr>
          <w:ilvl w:val="0"/>
          <w:numId w:val="7"/>
        </w:numPr>
        <w:jc w:val="both"/>
      </w:pPr>
      <w:r>
        <w:t xml:space="preserve">Менеджер запрашивает </w:t>
      </w:r>
      <w:r w:rsidR="00843917">
        <w:t>у</w:t>
      </w:r>
      <w:r>
        <w:t xml:space="preserve"> Клиента ИИН для подтверждения, после чего вводит ИИН.</w:t>
      </w:r>
    </w:p>
    <w:p w14:paraId="3BE56FE5" w14:textId="18278302" w:rsidR="000E4F8F" w:rsidRDefault="00843917">
      <w:pPr>
        <w:pStyle w:val="a4"/>
        <w:ind w:left="720"/>
        <w:jc w:val="both"/>
      </w:pPr>
      <w:r>
        <w:t xml:space="preserve">Для поля </w:t>
      </w:r>
      <w:r w:rsidR="000E4F8F">
        <w:t xml:space="preserve">ИИН должна быть </w:t>
      </w:r>
      <w:r>
        <w:t xml:space="preserve">настроена </w:t>
      </w:r>
      <w:proofErr w:type="spellStart"/>
      <w:r w:rsidR="000E4F8F">
        <w:t>валидация</w:t>
      </w:r>
      <w:proofErr w:type="spellEnd"/>
      <w:r w:rsidR="000E4F8F" w:rsidRPr="000E4F8F">
        <w:t>:</w:t>
      </w:r>
    </w:p>
    <w:p w14:paraId="565D756F" w14:textId="7BF39044" w:rsidR="000E4F8F" w:rsidRDefault="000E4F8F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t>Длина значения ИИН 12 символов</w:t>
      </w:r>
      <w:r>
        <w:rPr>
          <w:lang w:val="en-US"/>
        </w:rPr>
        <w:t>;</w:t>
      </w:r>
    </w:p>
    <w:p w14:paraId="036F764B" w14:textId="3B8F4CA1" w:rsidR="000E4F8F" w:rsidRDefault="000E4F8F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t>Типа данных – Числовой</w:t>
      </w:r>
      <w:r>
        <w:rPr>
          <w:lang w:val="en-US"/>
        </w:rPr>
        <w:t>;</w:t>
      </w:r>
    </w:p>
    <w:p w14:paraId="037B7FB4" w14:textId="150CA5EE" w:rsidR="000E4F8F" w:rsidRDefault="000E4F8F">
      <w:pPr>
        <w:pStyle w:val="a4"/>
        <w:numPr>
          <w:ilvl w:val="0"/>
          <w:numId w:val="8"/>
        </w:numPr>
        <w:jc w:val="both"/>
      </w:pPr>
      <w:r>
        <w:t xml:space="preserve">Проверять </w:t>
      </w:r>
      <w:r w:rsidR="00540821">
        <w:t>значение ИИН на алгоритм ИИН</w:t>
      </w:r>
      <w:r w:rsidR="00540821" w:rsidRPr="00540821">
        <w:t>/</w:t>
      </w:r>
      <w:r w:rsidR="00540821">
        <w:t>БИН</w:t>
      </w:r>
      <w:r w:rsidR="00540821" w:rsidRPr="00540821">
        <w:t>.</w:t>
      </w:r>
    </w:p>
    <w:p w14:paraId="2146692A" w14:textId="5C9C26EB" w:rsidR="00540821" w:rsidRPr="00540821" w:rsidRDefault="00540821">
      <w:pPr>
        <w:pStyle w:val="a4"/>
        <w:numPr>
          <w:ilvl w:val="0"/>
          <w:numId w:val="7"/>
        </w:numPr>
        <w:jc w:val="both"/>
      </w:pPr>
      <w:r>
        <w:t xml:space="preserve">После чего, в модуле </w:t>
      </w:r>
      <w:r>
        <w:rPr>
          <w:lang w:val="en-US"/>
        </w:rPr>
        <w:t>ARM</w:t>
      </w:r>
      <w:r w:rsidRPr="00540821">
        <w:t xml:space="preserve"> </w:t>
      </w:r>
      <w:r>
        <w:t xml:space="preserve">формируется запрос на получение документа «Удостоверение личности» (из справочника </w:t>
      </w:r>
      <w:r w:rsidRPr="00540821">
        <w:rPr>
          <w:rStyle w:val="a6"/>
          <w:b w:val="0"/>
          <w:bCs w:val="0"/>
          <w:lang w:val="en-US"/>
        </w:rPr>
        <w:t>DocType</w:t>
      </w:r>
      <w:r w:rsidRPr="00540821">
        <w:rPr>
          <w:rStyle w:val="a6"/>
          <w:b w:val="0"/>
          <w:bCs w:val="0"/>
        </w:rPr>
        <w:t>)</w:t>
      </w:r>
      <w:r>
        <w:rPr>
          <w:rStyle w:val="a6"/>
          <w:b w:val="0"/>
          <w:bCs w:val="0"/>
        </w:rPr>
        <w:t xml:space="preserve"> через интеграционный модуль в сервис</w:t>
      </w:r>
      <w:r w:rsidRPr="00540821">
        <w:t xml:space="preserve"> </w:t>
      </w:r>
      <w:r w:rsidRPr="008B2532">
        <w:t>предоставления удаленного доступа к цифровым документам через ОТП</w:t>
      </w:r>
      <w:r>
        <w:t xml:space="preserve"> -</w:t>
      </w:r>
      <w:r w:rsidRPr="008B2532">
        <w:t xml:space="preserve"> DL_Online_Access</w:t>
      </w:r>
      <w:r>
        <w:t>.</w:t>
      </w:r>
    </w:p>
    <w:p w14:paraId="7199D738" w14:textId="66499DC9" w:rsidR="00CB19C0" w:rsidRDefault="00540821">
      <w:pPr>
        <w:pStyle w:val="a4"/>
        <w:numPr>
          <w:ilvl w:val="0"/>
          <w:numId w:val="7"/>
        </w:numPr>
        <w:jc w:val="both"/>
      </w:pPr>
      <w:r>
        <w:t xml:space="preserve">После чего на мобильный телефон Клиента, должен прийти код подтверждения, Менеджер вводит код в поле «Код </w:t>
      </w:r>
      <w:r>
        <w:rPr>
          <w:lang w:val="en-US"/>
        </w:rPr>
        <w:t>SMS</w:t>
      </w:r>
      <w:r>
        <w:t>».</w:t>
      </w:r>
    </w:p>
    <w:p w14:paraId="7C14AB22" w14:textId="77777777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В случае если код корректный, в окне </w:t>
      </w:r>
      <w:r>
        <w:rPr>
          <w:lang w:val="en-US"/>
        </w:rPr>
        <w:t>ARM</w:t>
      </w:r>
      <w:r w:rsidRPr="00540821">
        <w:t xml:space="preserve"> </w:t>
      </w:r>
      <w:r>
        <w:t>открывается цифровой документ в виде изображения и реквизиты документа.</w:t>
      </w:r>
    </w:p>
    <w:p w14:paraId="31371916" w14:textId="42E6999D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Менеджер производит визуальное сравнение и закрывает окно через кнопку «Закрыть». </w:t>
      </w:r>
    </w:p>
    <w:p w14:paraId="75F9B79D" w14:textId="0C65B252" w:rsidR="00540821" w:rsidRPr="00D94FBF" w:rsidRDefault="00540821">
      <w:pPr>
        <w:pStyle w:val="a4"/>
        <w:ind w:left="360"/>
        <w:jc w:val="both"/>
        <w:rPr>
          <w:b/>
          <w:bCs/>
        </w:rPr>
      </w:pPr>
      <w:r w:rsidRPr="00D94FBF">
        <w:rPr>
          <w:b/>
          <w:bCs/>
        </w:rPr>
        <w:t>Процесс получения «Цифрового документа» по методу 2:</w:t>
      </w:r>
    </w:p>
    <w:p w14:paraId="080600AB" w14:textId="77777777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Сотрудник Банка заведенный в </w:t>
      </w:r>
      <w:r>
        <w:rPr>
          <w:lang w:val="en-US"/>
        </w:rPr>
        <w:t>Active</w:t>
      </w:r>
      <w:r w:rsidRPr="000E4F8F">
        <w:t xml:space="preserve"> </w:t>
      </w:r>
      <w:r>
        <w:rPr>
          <w:lang w:val="en-US"/>
        </w:rPr>
        <w:t>Directory</w:t>
      </w:r>
      <w:r w:rsidRPr="000E4F8F">
        <w:t xml:space="preserve"> </w:t>
      </w:r>
      <w:r>
        <w:t>и в системе с ролью «Менеджер» проходит аутентификацию по логину и паролю в модуль «</w:t>
      </w:r>
      <w:r>
        <w:rPr>
          <w:lang w:val="en-US"/>
        </w:rPr>
        <w:t>ARM</w:t>
      </w:r>
      <w:r>
        <w:t>».</w:t>
      </w:r>
    </w:p>
    <w:p w14:paraId="695452B2" w14:textId="77777777" w:rsidR="00540821" w:rsidRDefault="00540821">
      <w:pPr>
        <w:pStyle w:val="a4"/>
        <w:ind w:left="360"/>
        <w:jc w:val="both"/>
        <w:rPr>
          <w:lang w:val="en-US"/>
        </w:rPr>
      </w:pPr>
      <w:r w:rsidRPr="000E4F8F">
        <w:rPr>
          <w:noProof/>
        </w:rPr>
        <w:drawing>
          <wp:inline distT="0" distB="0" distL="0" distR="0" wp14:anchorId="70A79D7B" wp14:editId="69515CD6">
            <wp:extent cx="4873925" cy="1432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0189" cy="14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67CE" w14:textId="5E4584D4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После успешного входа в </w:t>
      </w:r>
      <w:r>
        <w:rPr>
          <w:lang w:val="en-US"/>
        </w:rPr>
        <w:t>ARM</w:t>
      </w:r>
      <w:r>
        <w:t xml:space="preserve">, пользователь в левой боковой меню выбирает пункт «Цифровые документы», после чего выбирает «Получение ЦД через </w:t>
      </w:r>
      <w:r>
        <w:rPr>
          <w:lang w:val="en-US"/>
        </w:rPr>
        <w:t>egov</w:t>
      </w:r>
      <w:r>
        <w:t>».</w:t>
      </w:r>
    </w:p>
    <w:p w14:paraId="7B9C2E50" w14:textId="12C3691C" w:rsidR="00540821" w:rsidRDefault="00540821">
      <w:pPr>
        <w:pStyle w:val="a4"/>
        <w:numPr>
          <w:ilvl w:val="0"/>
          <w:numId w:val="7"/>
        </w:numPr>
        <w:jc w:val="both"/>
      </w:pPr>
      <w:r>
        <w:t>Открывается окно.</w:t>
      </w:r>
    </w:p>
    <w:p w14:paraId="6DA41942" w14:textId="79AD1F58" w:rsidR="000D1A74" w:rsidRDefault="000D1A74">
      <w:pPr>
        <w:pStyle w:val="a4"/>
        <w:ind w:left="720" w:hanging="720"/>
        <w:jc w:val="both"/>
      </w:pPr>
      <w:r>
        <w:rPr>
          <w:noProof/>
        </w:rPr>
        <w:drawing>
          <wp:inline distT="0" distB="0" distL="0" distR="0" wp14:anchorId="56144111" wp14:editId="40FA7572">
            <wp:extent cx="5717136" cy="35109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396" cy="35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334C" w14:textId="27407B93" w:rsidR="00480102" w:rsidRDefault="00480102">
      <w:pPr>
        <w:pStyle w:val="a4"/>
        <w:ind w:left="720"/>
        <w:jc w:val="both"/>
      </w:pPr>
      <w:r>
        <w:t>Рисунок 4. Окно «АРМ Менеджер».</w:t>
      </w:r>
    </w:p>
    <w:p w14:paraId="0198702E" w14:textId="77777777" w:rsidR="00480102" w:rsidRDefault="00480102">
      <w:pPr>
        <w:pStyle w:val="a4"/>
        <w:ind w:left="720" w:hanging="720"/>
        <w:jc w:val="both"/>
      </w:pPr>
    </w:p>
    <w:p w14:paraId="53E5052E" w14:textId="7A6B9CC3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Менеджер запрашивает </w:t>
      </w:r>
      <w:r w:rsidR="001576FC">
        <w:t>у</w:t>
      </w:r>
      <w:r>
        <w:t xml:space="preserve"> Клиента ИИН для подтверждения, после чего вводит ИИН.</w:t>
      </w:r>
    </w:p>
    <w:p w14:paraId="140492C6" w14:textId="77777777" w:rsidR="00540821" w:rsidRDefault="00540821">
      <w:pPr>
        <w:pStyle w:val="a4"/>
        <w:ind w:left="720"/>
        <w:jc w:val="both"/>
      </w:pPr>
      <w:r>
        <w:t>На поле ИИН должна быть валидация</w:t>
      </w:r>
      <w:r w:rsidRPr="000E4F8F">
        <w:t>:</w:t>
      </w:r>
    </w:p>
    <w:p w14:paraId="0E7F8056" w14:textId="77777777" w:rsidR="00540821" w:rsidRDefault="00540821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t>Длина значения ИИН 12 символов</w:t>
      </w:r>
      <w:r>
        <w:rPr>
          <w:lang w:val="en-US"/>
        </w:rPr>
        <w:t>;</w:t>
      </w:r>
    </w:p>
    <w:p w14:paraId="4C6B24E1" w14:textId="77777777" w:rsidR="00540821" w:rsidRDefault="00540821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t>Типа данных – Числовой</w:t>
      </w:r>
      <w:r>
        <w:rPr>
          <w:lang w:val="en-US"/>
        </w:rPr>
        <w:t>;</w:t>
      </w:r>
    </w:p>
    <w:p w14:paraId="4572AA13" w14:textId="77777777" w:rsidR="00540821" w:rsidRDefault="00540821">
      <w:pPr>
        <w:pStyle w:val="a4"/>
        <w:numPr>
          <w:ilvl w:val="0"/>
          <w:numId w:val="8"/>
        </w:numPr>
        <w:jc w:val="both"/>
      </w:pPr>
      <w:r>
        <w:t>Проверять значение ИИН на алгоритм ИИН</w:t>
      </w:r>
      <w:r w:rsidRPr="00540821">
        <w:t>/</w:t>
      </w:r>
      <w:r>
        <w:t>БИН</w:t>
      </w:r>
      <w:r w:rsidRPr="00540821">
        <w:t>.</w:t>
      </w:r>
    </w:p>
    <w:p w14:paraId="770730DC" w14:textId="6EDFB653" w:rsidR="00540821" w:rsidRDefault="00540821">
      <w:pPr>
        <w:pStyle w:val="a4"/>
        <w:numPr>
          <w:ilvl w:val="0"/>
          <w:numId w:val="7"/>
        </w:numPr>
        <w:jc w:val="both"/>
        <w:rPr>
          <w:rStyle w:val="a6"/>
          <w:b w:val="0"/>
          <w:bCs w:val="0"/>
        </w:rPr>
      </w:pPr>
      <w:r>
        <w:t xml:space="preserve">После чего, в модуле </w:t>
      </w:r>
      <w:r>
        <w:rPr>
          <w:lang w:val="en-US"/>
        </w:rPr>
        <w:t>ARM</w:t>
      </w:r>
      <w:r w:rsidRPr="00540821">
        <w:t xml:space="preserve"> </w:t>
      </w:r>
      <w:r>
        <w:t xml:space="preserve">формируется запрос на получение согласия «Удостоверение личности» (из справочника </w:t>
      </w:r>
      <w:r w:rsidRPr="00540821">
        <w:rPr>
          <w:rStyle w:val="a6"/>
          <w:b w:val="0"/>
          <w:bCs w:val="0"/>
          <w:lang w:val="en-US"/>
        </w:rPr>
        <w:t>DocType</w:t>
      </w:r>
      <w:r w:rsidRPr="00540821">
        <w:rPr>
          <w:rStyle w:val="a6"/>
          <w:b w:val="0"/>
          <w:bCs w:val="0"/>
        </w:rPr>
        <w:t>)</w:t>
      </w:r>
      <w:r>
        <w:rPr>
          <w:rStyle w:val="a6"/>
          <w:b w:val="0"/>
          <w:bCs w:val="0"/>
        </w:rPr>
        <w:t xml:space="preserve"> через интеграционный модуль </w:t>
      </w:r>
      <w:r w:rsidRPr="008B2532">
        <w:t>Сервис контроля доступа к персональным данным</w:t>
      </w:r>
      <w:r>
        <w:t xml:space="preserve"> - </w:t>
      </w:r>
      <w:r w:rsidRPr="008B2532">
        <w:t>KDP_</w:t>
      </w:r>
      <w:r w:rsidR="00480102" w:rsidRPr="008B2532">
        <w:t>SERVICE</w:t>
      </w:r>
      <w:r w:rsidR="00480102">
        <w:rPr>
          <w:rStyle w:val="a6"/>
          <w:b w:val="0"/>
          <w:bCs w:val="0"/>
        </w:rPr>
        <w:t>.</w:t>
      </w:r>
    </w:p>
    <w:p w14:paraId="5AF368AD" w14:textId="12489B6B" w:rsidR="00540821" w:rsidRPr="00540821" w:rsidRDefault="00540821">
      <w:pPr>
        <w:pStyle w:val="a4"/>
        <w:numPr>
          <w:ilvl w:val="0"/>
          <w:numId w:val="7"/>
        </w:numPr>
        <w:jc w:val="both"/>
      </w:pPr>
      <w:r>
        <w:rPr>
          <w:rStyle w:val="a6"/>
          <w:b w:val="0"/>
          <w:bCs w:val="0"/>
        </w:rPr>
        <w:t xml:space="preserve">После успешного получения токена от сервиса </w:t>
      </w:r>
      <w:r>
        <w:rPr>
          <w:rStyle w:val="a6"/>
          <w:b w:val="0"/>
          <w:bCs w:val="0"/>
          <w:lang w:val="en-US"/>
        </w:rPr>
        <w:t>KDP</w:t>
      </w:r>
      <w:r>
        <w:rPr>
          <w:rStyle w:val="a6"/>
          <w:b w:val="0"/>
          <w:bCs w:val="0"/>
        </w:rPr>
        <w:t xml:space="preserve">, интеграционный модуль </w:t>
      </w:r>
      <w:r w:rsidR="00480102">
        <w:rPr>
          <w:rStyle w:val="a6"/>
          <w:b w:val="0"/>
          <w:bCs w:val="0"/>
        </w:rPr>
        <w:t>взывает сервис</w:t>
      </w:r>
      <w:r w:rsidRPr="00540821">
        <w:t xml:space="preserve"> </w:t>
      </w:r>
      <w:r w:rsidRPr="008B2532">
        <w:t xml:space="preserve">предоставления удаленного доступа к цифровым документам через </w:t>
      </w:r>
      <w:r>
        <w:t>-</w:t>
      </w:r>
      <w:r w:rsidRPr="008B2532">
        <w:t xml:space="preserve"> DigitalDocuments</w:t>
      </w:r>
      <w:r>
        <w:t>.</w:t>
      </w:r>
    </w:p>
    <w:p w14:paraId="4703A384" w14:textId="59A869E6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После чего Клиент вызывает в мобильном приложении </w:t>
      </w:r>
      <w:r>
        <w:rPr>
          <w:lang w:val="en-US"/>
        </w:rPr>
        <w:t>egov</w:t>
      </w:r>
      <w:r w:rsidRPr="00540821">
        <w:t xml:space="preserve"> </w:t>
      </w:r>
      <w:r>
        <w:rPr>
          <w:lang w:val="en-US"/>
        </w:rPr>
        <w:t>mobile</w:t>
      </w:r>
      <w:r w:rsidRPr="00540821">
        <w:t xml:space="preserve"> </w:t>
      </w:r>
      <w:r w:rsidR="00F66894">
        <w:t xml:space="preserve">в разделе Цифровые документ – Удостоверение личности кнопку «Предъявить </w:t>
      </w:r>
      <w:r w:rsidR="00480102">
        <w:t>документ» и</w:t>
      </w:r>
      <w:r w:rsidR="00F66894">
        <w:t xml:space="preserve"> диктует менеджеру 6-значный код. Менеджер вводит код в поле «Код».</w:t>
      </w:r>
    </w:p>
    <w:p w14:paraId="71A4E3A7" w14:textId="77777777" w:rsidR="00540821" w:rsidRDefault="00540821">
      <w:pPr>
        <w:pStyle w:val="a4"/>
        <w:numPr>
          <w:ilvl w:val="0"/>
          <w:numId w:val="7"/>
        </w:numPr>
        <w:jc w:val="both"/>
      </w:pPr>
      <w:r>
        <w:t xml:space="preserve">В случае если код корректный, в окне </w:t>
      </w:r>
      <w:r>
        <w:rPr>
          <w:lang w:val="en-US"/>
        </w:rPr>
        <w:t>ARM</w:t>
      </w:r>
      <w:r w:rsidRPr="00540821">
        <w:t xml:space="preserve"> </w:t>
      </w:r>
      <w:r>
        <w:t>открывается цифровой документ в виде изображения и реквизиты документа.</w:t>
      </w:r>
    </w:p>
    <w:p w14:paraId="5DBE82AA" w14:textId="358902A2" w:rsidR="00540821" w:rsidRDefault="00540821">
      <w:pPr>
        <w:pStyle w:val="a4"/>
        <w:numPr>
          <w:ilvl w:val="0"/>
          <w:numId w:val="7"/>
        </w:numPr>
        <w:jc w:val="both"/>
      </w:pPr>
      <w:r>
        <w:t>Менеджер производит визуальное сравнение и закрыва</w:t>
      </w:r>
      <w:r w:rsidR="00A00C80">
        <w:t>ет окно через кнопку «Закрыть».</w:t>
      </w:r>
    </w:p>
    <w:p w14:paraId="61FC938E" w14:textId="187EC3ED" w:rsidR="00EC2E4E" w:rsidRPr="006466E3" w:rsidRDefault="00CB19C0">
      <w:pPr>
        <w:pStyle w:val="a4"/>
        <w:ind w:left="360"/>
        <w:jc w:val="both"/>
        <w:rPr>
          <w:b/>
          <w:bCs/>
        </w:rPr>
      </w:pPr>
      <w:r>
        <w:rPr>
          <w:b/>
          <w:lang w:val="en-US"/>
        </w:rPr>
        <w:t>Logs</w:t>
      </w:r>
      <w:r w:rsidRPr="00D94FBF">
        <w:rPr>
          <w:b/>
        </w:rPr>
        <w:t xml:space="preserve"> </w:t>
      </w:r>
      <w:r w:rsidRPr="00D94FBF">
        <w:t>-</w:t>
      </w:r>
      <w:r w:rsidR="00EC2E4E" w:rsidRPr="00D94FBF">
        <w:t xml:space="preserve"> </w:t>
      </w:r>
      <w:r w:rsidR="00EC2E4E" w:rsidRPr="00EC2E4E">
        <w:rPr>
          <w:b/>
          <w:bCs/>
        </w:rPr>
        <w:t>Сбор логов</w:t>
      </w:r>
    </w:p>
    <w:p w14:paraId="31B596E3" w14:textId="257F4291" w:rsidR="00EC2E4E" w:rsidRDefault="004E4785">
      <w:pPr>
        <w:pStyle w:val="a4"/>
        <w:ind w:firstLine="360"/>
        <w:jc w:val="both"/>
      </w:pPr>
      <w:r>
        <w:t xml:space="preserve">Модуль сбора логов позволяет хранить централизованно логи работы приложения и сервисов, а также осуществлять просмотр логов и поиск по контексту. Формат сбора и отображения логов должен соответствовать требования информационной безопасности перечисленных в приложенном файле </w:t>
      </w:r>
      <w:r w:rsidR="00480102">
        <w:t>–</w:t>
      </w:r>
      <w:r>
        <w:t xml:space="preserve"> </w:t>
      </w:r>
      <w:r w:rsidR="00480102">
        <w:rPr>
          <w:lang w:val="en-US"/>
        </w:rPr>
        <w:t>check</w:t>
      </w:r>
      <w:r w:rsidR="00480102" w:rsidRPr="00480102">
        <w:t>-</w:t>
      </w:r>
      <w:r w:rsidR="00480102">
        <w:rPr>
          <w:lang w:val="en-US"/>
        </w:rPr>
        <w:t>list</w:t>
      </w:r>
      <w:r w:rsidR="00480102" w:rsidRPr="00480102">
        <w:t>-</w:t>
      </w:r>
      <w:r w:rsidR="00480102">
        <w:rPr>
          <w:lang w:val="en-US"/>
        </w:rPr>
        <w:t>fib</w:t>
      </w:r>
      <w:r w:rsidR="00480102" w:rsidRPr="00480102">
        <w:t>-</w:t>
      </w:r>
      <w:r w:rsidR="00480102">
        <w:rPr>
          <w:lang w:val="en-US"/>
        </w:rPr>
        <w:t>rus</w:t>
      </w:r>
      <w:r w:rsidR="00480102" w:rsidRPr="00480102">
        <w:t>.</w:t>
      </w:r>
      <w:r w:rsidR="00480102">
        <w:rPr>
          <w:lang w:val="en-US"/>
        </w:rPr>
        <w:t>pdf</w:t>
      </w:r>
      <w:r>
        <w:t>.</w:t>
      </w:r>
    </w:p>
    <w:p w14:paraId="4A8E69D6" w14:textId="7EF68D77" w:rsidR="00EC2E4E" w:rsidRDefault="00EC2E4E" w:rsidP="0038755B">
      <w:pPr>
        <w:pStyle w:val="a4"/>
        <w:ind w:firstLine="360"/>
        <w:jc w:val="both"/>
        <w:rPr>
          <w:b/>
        </w:rPr>
      </w:pPr>
      <w:r w:rsidRPr="00EC2E4E">
        <w:rPr>
          <w:b/>
          <w:lang w:val="en-GB"/>
        </w:rPr>
        <w:t>Monitoring</w:t>
      </w:r>
      <w:r w:rsidRPr="00D94FBF">
        <w:rPr>
          <w:b/>
        </w:rPr>
        <w:t xml:space="preserve"> – </w:t>
      </w:r>
      <w:bookmarkStart w:id="12" w:name="OLE_LINK14"/>
      <w:r w:rsidRPr="00EC2E4E">
        <w:rPr>
          <w:b/>
        </w:rPr>
        <w:t>Мониторинг состояния системы</w:t>
      </w:r>
      <w:bookmarkEnd w:id="12"/>
    </w:p>
    <w:p w14:paraId="539E0BF6" w14:textId="26B56758" w:rsidR="00597650" w:rsidRPr="00597650" w:rsidRDefault="00597650" w:rsidP="0038755B">
      <w:pPr>
        <w:pStyle w:val="a4"/>
        <w:ind w:firstLine="360"/>
        <w:jc w:val="both"/>
        <w:rPr>
          <w:bCs/>
        </w:rPr>
      </w:pPr>
      <w:r>
        <w:rPr>
          <w:bCs/>
        </w:rPr>
        <w:t>Модуль м</w:t>
      </w:r>
      <w:r w:rsidRPr="00597650">
        <w:rPr>
          <w:bCs/>
        </w:rPr>
        <w:t>ониторинг состояния системы</w:t>
      </w:r>
      <w:r>
        <w:rPr>
          <w:bCs/>
        </w:rPr>
        <w:t xml:space="preserve"> позволяет получить состояние системы и отдельных модулей в виде удобных графиков и дашбордов.</w:t>
      </w:r>
    </w:p>
    <w:p w14:paraId="547F086A" w14:textId="35970BB6" w:rsidR="00EC2E4E" w:rsidRPr="00597650" w:rsidRDefault="00EC2E4E" w:rsidP="0038755B">
      <w:pPr>
        <w:pStyle w:val="a4"/>
        <w:ind w:firstLine="360"/>
        <w:jc w:val="both"/>
        <w:rPr>
          <w:b/>
        </w:rPr>
      </w:pPr>
      <w:r w:rsidRPr="00EC2E4E">
        <w:rPr>
          <w:b/>
          <w:lang w:val="en-GB"/>
        </w:rPr>
        <w:t>Integrations</w:t>
      </w:r>
      <w:r w:rsidRPr="00597650">
        <w:rPr>
          <w:b/>
        </w:rPr>
        <w:t xml:space="preserve"> </w:t>
      </w:r>
      <w:r w:rsidRPr="00EC2E4E">
        <w:rPr>
          <w:b/>
        </w:rPr>
        <w:t>-</w:t>
      </w:r>
      <w:r w:rsidRPr="00597650">
        <w:rPr>
          <w:b/>
        </w:rPr>
        <w:t xml:space="preserve"> </w:t>
      </w:r>
      <w:r w:rsidRPr="00EC2E4E">
        <w:rPr>
          <w:b/>
        </w:rPr>
        <w:t>Интеграционный модуль</w:t>
      </w:r>
    </w:p>
    <w:p w14:paraId="7EA9069A" w14:textId="608654CF" w:rsidR="00597650" w:rsidRPr="00597650" w:rsidRDefault="00597650" w:rsidP="0038755B">
      <w:pPr>
        <w:pStyle w:val="a4"/>
        <w:ind w:firstLine="360"/>
        <w:jc w:val="both"/>
        <w:rPr>
          <w:bCs/>
        </w:rPr>
      </w:pPr>
      <w:r w:rsidRPr="00597650">
        <w:rPr>
          <w:bCs/>
        </w:rPr>
        <w:t xml:space="preserve">Интеграционный модуль представляется собой прослойку для работы с внешними сервисами и сервисами ГО. В том числе позволяет использовать сервис в виде удобного </w:t>
      </w:r>
      <w:r w:rsidRPr="00597650">
        <w:rPr>
          <w:bCs/>
          <w:lang w:val="en-US"/>
        </w:rPr>
        <w:t>API</w:t>
      </w:r>
      <w:r w:rsidRPr="00597650">
        <w:rPr>
          <w:bCs/>
        </w:rPr>
        <w:t xml:space="preserve"> на базе </w:t>
      </w:r>
      <w:r w:rsidRPr="00597650">
        <w:rPr>
          <w:bCs/>
          <w:lang w:val="en-US"/>
        </w:rPr>
        <w:t>SOAP</w:t>
      </w:r>
      <w:r w:rsidRPr="00597650">
        <w:rPr>
          <w:bCs/>
        </w:rPr>
        <w:t>/</w:t>
      </w:r>
      <w:r w:rsidRPr="00597650">
        <w:rPr>
          <w:bCs/>
          <w:lang w:val="en-US"/>
        </w:rPr>
        <w:t>RPC</w:t>
      </w:r>
      <w:r w:rsidRPr="00597650">
        <w:rPr>
          <w:bCs/>
        </w:rPr>
        <w:t xml:space="preserve"> </w:t>
      </w:r>
      <w:r w:rsidRPr="00597650">
        <w:rPr>
          <w:bCs/>
          <w:lang w:val="en-US"/>
        </w:rPr>
        <w:t>JSON</w:t>
      </w:r>
      <w:r w:rsidRPr="00597650">
        <w:rPr>
          <w:bCs/>
        </w:rPr>
        <w:t xml:space="preserve"> протоколов, при этом скрывая реализацию работы с транспортной и другими электронными подписями. Модуль поддерживает методы проверки работы для мониторинга системы и централизованного логирования процессов интеграции.</w:t>
      </w:r>
    </w:p>
    <w:p w14:paraId="2872A3E6" w14:textId="77777777" w:rsidR="00EC2E4E" w:rsidRPr="00EC2E4E" w:rsidRDefault="00EC2E4E" w:rsidP="0038755B">
      <w:pPr>
        <w:pStyle w:val="a4"/>
        <w:ind w:firstLine="360"/>
        <w:jc w:val="both"/>
        <w:rPr>
          <w:b/>
        </w:rPr>
      </w:pPr>
      <w:r w:rsidRPr="00EC2E4E">
        <w:rPr>
          <w:b/>
          <w:lang w:val="en-US"/>
        </w:rPr>
        <w:t>ECP</w:t>
      </w:r>
      <w:r w:rsidRPr="00EC2E4E">
        <w:rPr>
          <w:b/>
        </w:rPr>
        <w:t xml:space="preserve"> – Модуль работы с ЭЦП.</w:t>
      </w:r>
    </w:p>
    <w:p w14:paraId="17FE3F11" w14:textId="2F8D0FA1" w:rsidR="00EC2E4E" w:rsidRDefault="00597650" w:rsidP="0085027D">
      <w:pPr>
        <w:pStyle w:val="a4"/>
        <w:ind w:firstLine="360"/>
        <w:jc w:val="both"/>
      </w:pPr>
      <w:r>
        <w:t xml:space="preserve">Модуль позволяет </w:t>
      </w:r>
      <w:r w:rsidR="00254012">
        <w:t>использовать</w:t>
      </w:r>
      <w:r>
        <w:t xml:space="preserve"> с ЭЦП НУЦ РК.</w:t>
      </w:r>
    </w:p>
    <w:p w14:paraId="46700C09" w14:textId="77777777" w:rsidR="00EC2E4E" w:rsidRPr="00EC2E4E" w:rsidRDefault="00EC2E4E" w:rsidP="0038755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E4E">
        <w:rPr>
          <w:rFonts w:ascii="Times New Roman" w:hAnsi="Times New Roman" w:cs="Times New Roman"/>
          <w:b/>
          <w:bCs/>
          <w:sz w:val="24"/>
          <w:szCs w:val="24"/>
        </w:rPr>
        <w:t>DICTIONARIES – Справочники</w:t>
      </w:r>
    </w:p>
    <w:p w14:paraId="7C55E2A0" w14:textId="538A81B2" w:rsidR="00A8470D" w:rsidRDefault="00EC2E4E" w:rsidP="003875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2E4E">
        <w:rPr>
          <w:rFonts w:ascii="Times New Roman" w:hAnsi="Times New Roman" w:cs="Times New Roman"/>
          <w:sz w:val="24"/>
          <w:szCs w:val="24"/>
        </w:rPr>
        <w:t>Модуль справочники предназначен для хранения актуальной информации. Любой набор справочников представлен в табличном виде. В верхней панели необходимы кнопки добавления, редактирования, удаления, поиск и обновления датасета</w:t>
      </w:r>
    </w:p>
    <w:p w14:paraId="0496DBC5" w14:textId="51B958E7" w:rsidR="00EC2E4E" w:rsidRDefault="00EC2E4E" w:rsidP="0038755B">
      <w:pPr>
        <w:pStyle w:val="a4"/>
        <w:jc w:val="both"/>
        <w:rPr>
          <w:rStyle w:val="a6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a6"/>
          <w:lang w:val="en-US"/>
        </w:rPr>
        <w:t>DocType</w:t>
      </w:r>
      <w:r>
        <w:rPr>
          <w:rStyle w:val="a6"/>
        </w:rPr>
        <w:t xml:space="preserve"> – типы цифровых документов:</w:t>
      </w:r>
    </w:p>
    <w:p w14:paraId="2A79B4A3" w14:textId="77777777" w:rsidR="00EC2E4E" w:rsidRDefault="00EC2E4E" w:rsidP="0038755B">
      <w:pPr>
        <w:pStyle w:val="a4"/>
        <w:jc w:val="both"/>
      </w:pPr>
      <w:r w:rsidRPr="00171242">
        <w:rPr>
          <w:rStyle w:val="a6"/>
        </w:rPr>
        <w:t>Данные будут интегрироваться со внешней системы.</w:t>
      </w:r>
      <w:r>
        <w:t xml:space="preserve"> Параметры в справочнике:</w:t>
      </w:r>
    </w:p>
    <w:tbl>
      <w:tblPr>
        <w:tblStyle w:val="a5"/>
        <w:tblW w:w="6744" w:type="dxa"/>
        <w:tblLook w:val="04A0" w:firstRow="1" w:lastRow="0" w:firstColumn="1" w:lastColumn="0" w:noHBand="0" w:noVBand="1"/>
      </w:tblPr>
      <w:tblGrid>
        <w:gridCol w:w="2683"/>
        <w:gridCol w:w="2030"/>
        <w:gridCol w:w="2031"/>
      </w:tblGrid>
      <w:tr w:rsidR="00EC2E4E" w14:paraId="5E3F8334" w14:textId="77777777" w:rsidTr="00EC2E4E">
        <w:tc>
          <w:tcPr>
            <w:tcW w:w="2683" w:type="dxa"/>
          </w:tcPr>
          <w:p w14:paraId="1A13A12A" w14:textId="77777777" w:rsidR="00EC2E4E" w:rsidRPr="00C50138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030" w:type="dxa"/>
          </w:tcPr>
          <w:p w14:paraId="7E1A9AD3" w14:textId="77777777" w:rsidR="00EC2E4E" w:rsidRPr="00C50138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031" w:type="dxa"/>
          </w:tcPr>
          <w:p w14:paraId="5DB2974C" w14:textId="77777777" w:rsidR="00EC2E4E" w:rsidRPr="00C50138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EC2E4E" w14:paraId="392DAE4B" w14:textId="77777777" w:rsidTr="00EC2E4E">
        <w:tc>
          <w:tcPr>
            <w:tcW w:w="2683" w:type="dxa"/>
          </w:tcPr>
          <w:p w14:paraId="4599586D" w14:textId="77777777" w:rsidR="00EC2E4E" w:rsidRDefault="00EC2E4E" w:rsidP="0038755B">
            <w:pPr>
              <w:pStyle w:val="a4"/>
              <w:jc w:val="both"/>
            </w:pPr>
            <w:r>
              <w:rPr>
                <w:rFonts w:eastAsia="Times New Roman"/>
                <w:lang w:val="en-US"/>
              </w:rPr>
              <w:t>ID</w:t>
            </w:r>
          </w:p>
        </w:tc>
        <w:tc>
          <w:tcPr>
            <w:tcW w:w="2030" w:type="dxa"/>
          </w:tcPr>
          <w:p w14:paraId="26E23513" w14:textId="77777777" w:rsidR="00EC2E4E" w:rsidRPr="00990657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Number(10)</w:t>
            </w:r>
          </w:p>
        </w:tc>
        <w:tc>
          <w:tcPr>
            <w:tcW w:w="2031" w:type="dxa"/>
          </w:tcPr>
          <w:p w14:paraId="4F1AEDD2" w14:textId="77777777" w:rsidR="00EC2E4E" w:rsidRDefault="00EC2E4E" w:rsidP="0038755B">
            <w:pPr>
              <w:pStyle w:val="a4"/>
              <w:jc w:val="both"/>
            </w:pPr>
            <w:r>
              <w:rPr>
                <w:rFonts w:eastAsia="Times New Roman"/>
              </w:rPr>
              <w:t>уникальный номер контракта</w:t>
            </w:r>
          </w:p>
        </w:tc>
      </w:tr>
      <w:tr w:rsidR="00EC2E4E" w14:paraId="3062E2AD" w14:textId="77777777" w:rsidTr="00EC2E4E">
        <w:tc>
          <w:tcPr>
            <w:tcW w:w="2683" w:type="dxa"/>
          </w:tcPr>
          <w:p w14:paraId="288448AB" w14:textId="1C9D6A92" w:rsidR="00EC2E4E" w:rsidRDefault="00EC2E4E" w:rsidP="0038755B">
            <w:pPr>
              <w:pStyle w:val="a4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Code</w:t>
            </w:r>
          </w:p>
        </w:tc>
        <w:tc>
          <w:tcPr>
            <w:tcW w:w="2030" w:type="dxa"/>
          </w:tcPr>
          <w:p w14:paraId="75E47E4B" w14:textId="20F9A81C" w:rsidR="00EC2E4E" w:rsidRPr="00990657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VARCHAR2(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  <w:tc>
          <w:tcPr>
            <w:tcW w:w="2031" w:type="dxa"/>
          </w:tcPr>
          <w:p w14:paraId="59CDE999" w14:textId="3A5DBD4F" w:rsidR="00EC2E4E" w:rsidRDefault="00EC2E4E" w:rsidP="0038755B">
            <w:pPr>
              <w:pStyle w:val="a4"/>
              <w:jc w:val="both"/>
            </w:pPr>
            <w:r>
              <w:rPr>
                <w:rFonts w:eastAsia="Times New Roman"/>
              </w:rPr>
              <w:t>код документа</w:t>
            </w:r>
          </w:p>
        </w:tc>
      </w:tr>
      <w:tr w:rsidR="00EC2E4E" w14:paraId="0E796748" w14:textId="77777777" w:rsidTr="00EC2E4E">
        <w:tc>
          <w:tcPr>
            <w:tcW w:w="2683" w:type="dxa"/>
          </w:tcPr>
          <w:p w14:paraId="5C9EC6AF" w14:textId="269BF257" w:rsidR="00EC2E4E" w:rsidRDefault="00EC2E4E" w:rsidP="0038755B">
            <w:pPr>
              <w:pStyle w:val="a4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Name</w:t>
            </w:r>
          </w:p>
        </w:tc>
        <w:tc>
          <w:tcPr>
            <w:tcW w:w="2030" w:type="dxa"/>
          </w:tcPr>
          <w:p w14:paraId="52391E7C" w14:textId="04950E75" w:rsidR="00EC2E4E" w:rsidRPr="00990657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VARCHAR2(</w:t>
            </w:r>
            <w:r>
              <w:t>2</w:t>
            </w:r>
            <w:r>
              <w:rPr>
                <w:lang w:val="en-US"/>
              </w:rPr>
              <w:t>00)</w:t>
            </w:r>
          </w:p>
        </w:tc>
        <w:tc>
          <w:tcPr>
            <w:tcW w:w="2031" w:type="dxa"/>
          </w:tcPr>
          <w:p w14:paraId="74535F00" w14:textId="1448F1AB" w:rsidR="00EC2E4E" w:rsidRDefault="00EC2E4E" w:rsidP="0038755B">
            <w:pPr>
              <w:pStyle w:val="a4"/>
              <w:jc w:val="both"/>
            </w:pPr>
            <w:r>
              <w:rPr>
                <w:rFonts w:eastAsia="Times New Roman"/>
              </w:rPr>
              <w:t>Наименование документа (Рус.)</w:t>
            </w:r>
          </w:p>
        </w:tc>
      </w:tr>
      <w:tr w:rsidR="00EC2E4E" w14:paraId="042F10A0" w14:textId="77777777" w:rsidTr="00EC2E4E">
        <w:tc>
          <w:tcPr>
            <w:tcW w:w="2683" w:type="dxa"/>
          </w:tcPr>
          <w:p w14:paraId="627BEDBA" w14:textId="20EDF843" w:rsidR="00EC2E4E" w:rsidRDefault="00EC2E4E" w:rsidP="0038755B">
            <w:pPr>
              <w:pStyle w:val="a4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Name_Kz</w:t>
            </w:r>
          </w:p>
        </w:tc>
        <w:tc>
          <w:tcPr>
            <w:tcW w:w="2030" w:type="dxa"/>
          </w:tcPr>
          <w:p w14:paraId="475BD7BB" w14:textId="06AA2EBE" w:rsidR="00EC2E4E" w:rsidRPr="00990657" w:rsidRDefault="00EC2E4E" w:rsidP="0038755B">
            <w:pPr>
              <w:pStyle w:val="a4"/>
              <w:jc w:val="both"/>
              <w:rPr>
                <w:lang w:val="en-US"/>
              </w:rPr>
            </w:pPr>
            <w:r>
              <w:rPr>
                <w:lang w:val="en-US"/>
              </w:rPr>
              <w:t>VARCHAR2(</w:t>
            </w:r>
            <w:r>
              <w:t>2</w:t>
            </w:r>
            <w:r>
              <w:rPr>
                <w:lang w:val="en-US"/>
              </w:rPr>
              <w:t>00)</w:t>
            </w:r>
          </w:p>
        </w:tc>
        <w:tc>
          <w:tcPr>
            <w:tcW w:w="2031" w:type="dxa"/>
          </w:tcPr>
          <w:p w14:paraId="296FEEA3" w14:textId="651553BF" w:rsidR="00EC2E4E" w:rsidRDefault="00EC2E4E" w:rsidP="0038755B">
            <w:pPr>
              <w:pStyle w:val="a4"/>
              <w:jc w:val="both"/>
            </w:pPr>
            <w:r>
              <w:rPr>
                <w:rFonts w:eastAsia="Times New Roman"/>
              </w:rPr>
              <w:t>Наименование документа (Каз.)</w:t>
            </w:r>
          </w:p>
        </w:tc>
      </w:tr>
    </w:tbl>
    <w:p w14:paraId="1900F6DF" w14:textId="550B7BAA" w:rsidR="00A8470D" w:rsidRDefault="00A8470D" w:rsidP="0038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04DA7" w14:textId="77777777" w:rsidR="00EF5694" w:rsidRDefault="00EF5694" w:rsidP="0038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9E0EA" w14:textId="1E2972A5" w:rsidR="00DF08DD" w:rsidRDefault="00242622" w:rsidP="0038755B">
      <w:pPr>
        <w:jc w:val="both"/>
      </w:pPr>
      <w:r>
        <w:object w:dxaOrig="13906" w:dyaOrig="8956" w14:anchorId="29B257F8">
          <v:shape id="_x0000_i1026" type="#_x0000_t75" style="width:467pt;height:301pt" o:ole="">
            <v:imagedata r:id="rId8" o:title=""/>
          </v:shape>
          <o:OLEObject Type="Embed" ProgID="Visio.Drawing.15" ShapeID="_x0000_i1026" DrawAspect="Content" ObjectID="_1759149039" r:id="rId9"/>
        </w:object>
      </w:r>
    </w:p>
    <w:p w14:paraId="1C6EB6FD" w14:textId="6F418499" w:rsidR="00EF5694" w:rsidRDefault="004801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OLE_LINK8"/>
      <w:r>
        <w:rPr>
          <w:rFonts w:ascii="Times New Roman" w:hAnsi="Times New Roman" w:cs="Times New Roman"/>
          <w:sz w:val="24"/>
          <w:szCs w:val="24"/>
        </w:rPr>
        <w:t xml:space="preserve">Рисунок 5. </w:t>
      </w:r>
      <w:r w:rsidR="00EF5694">
        <w:rPr>
          <w:rFonts w:ascii="Times New Roman" w:hAnsi="Times New Roman" w:cs="Times New Roman"/>
          <w:sz w:val="24"/>
          <w:szCs w:val="24"/>
        </w:rPr>
        <w:t>Схема сети передачи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1BEC5440" w14:textId="77777777" w:rsidR="00EF5694" w:rsidRDefault="00EF5694" w:rsidP="0038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00360" w14:textId="77777777" w:rsidR="00DF08DD" w:rsidRPr="00480102" w:rsidRDefault="00DF08DD" w:rsidP="0085027D">
      <w:pPr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480102">
        <w:rPr>
          <w:rFonts w:ascii="Times New Roman" w:hAnsi="Times New Roman" w:cs="Times New Roman"/>
          <w:b/>
          <w:bCs/>
          <w:sz w:val="24"/>
          <w:szCs w:val="28"/>
        </w:rPr>
        <w:t>Основным сетевым узлом</w:t>
      </w:r>
      <w:r w:rsidRPr="00480102">
        <w:rPr>
          <w:rFonts w:ascii="Times New Roman" w:hAnsi="Times New Roman" w:cs="Times New Roman"/>
          <w:sz w:val="24"/>
          <w:szCs w:val="28"/>
        </w:rPr>
        <w:t xml:space="preserve"> является сервер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PfSense</w:t>
      </w:r>
      <w:r w:rsidRPr="00480102">
        <w:rPr>
          <w:rFonts w:ascii="Times New Roman" w:hAnsi="Times New Roman" w:cs="Times New Roman"/>
          <w:sz w:val="24"/>
          <w:szCs w:val="28"/>
        </w:rPr>
        <w:t xml:space="preserve"> (виртуальная машина), который выполняет функцию маршрутизатора, межсетевого экрана и основного шлюза, а также разделяет сеть на следующие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VLAN</w:t>
      </w:r>
      <w:r w:rsidRPr="00480102">
        <w:rPr>
          <w:rFonts w:ascii="Times New Roman" w:hAnsi="Times New Roman" w:cs="Times New Roman"/>
          <w:sz w:val="24"/>
          <w:szCs w:val="28"/>
        </w:rPr>
        <w:t>’ны:</w:t>
      </w:r>
    </w:p>
    <w:p w14:paraId="5CAE75E1" w14:textId="77777777" w:rsidR="00DF08DD" w:rsidRPr="00480102" w:rsidRDefault="00DF08DD" w:rsidP="0085027D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0102">
        <w:rPr>
          <w:rFonts w:ascii="Times New Roman" w:hAnsi="Times New Roman" w:cs="Times New Roman"/>
          <w:sz w:val="24"/>
          <w:szCs w:val="28"/>
        </w:rPr>
        <w:t xml:space="preserve">Интернет (включающая в себя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VPN</w:t>
      </w:r>
      <w:r w:rsidRPr="00480102">
        <w:rPr>
          <w:rFonts w:ascii="Times New Roman" w:hAnsi="Times New Roman" w:cs="Times New Roman"/>
          <w:sz w:val="24"/>
          <w:szCs w:val="28"/>
        </w:rPr>
        <w:t xml:space="preserve"> каналы до ВШЭП и до резервного ЦОДа) </w:t>
      </w:r>
    </w:p>
    <w:p w14:paraId="2BED2A42" w14:textId="77777777" w:rsidR="00DF08DD" w:rsidRPr="00480102" w:rsidRDefault="00DF08DD" w:rsidP="0085027D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0102">
        <w:rPr>
          <w:rFonts w:ascii="Times New Roman" w:hAnsi="Times New Roman" w:cs="Times New Roman"/>
          <w:sz w:val="24"/>
          <w:szCs w:val="28"/>
          <w:lang w:val="en-US"/>
        </w:rPr>
        <w:t>DMZ</w:t>
      </w:r>
      <w:r w:rsidRPr="00480102">
        <w:rPr>
          <w:rFonts w:ascii="Times New Roman" w:hAnsi="Times New Roman" w:cs="Times New Roman"/>
          <w:sz w:val="24"/>
          <w:szCs w:val="28"/>
        </w:rPr>
        <w:t xml:space="preserve"> – зона, содержащая сервер приложений. </w:t>
      </w:r>
    </w:p>
    <w:p w14:paraId="447AE092" w14:textId="4E0204FF" w:rsidR="00DF08DD" w:rsidRPr="00480102" w:rsidRDefault="00DF08DD" w:rsidP="0085027D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0102">
        <w:rPr>
          <w:rFonts w:ascii="Times New Roman" w:hAnsi="Times New Roman" w:cs="Times New Roman"/>
          <w:sz w:val="24"/>
          <w:szCs w:val="28"/>
        </w:rPr>
        <w:t xml:space="preserve">Защищенная внутренняя сеть – содержит сервер </w:t>
      </w:r>
      <w:bookmarkStart w:id="14" w:name="_GoBack"/>
      <w:bookmarkEnd w:id="14"/>
      <w:r w:rsidRPr="00480102">
        <w:rPr>
          <w:rFonts w:ascii="Times New Roman" w:hAnsi="Times New Roman" w:cs="Times New Roman"/>
          <w:sz w:val="24"/>
          <w:szCs w:val="28"/>
        </w:rPr>
        <w:t xml:space="preserve">базы данных, сервер логирования и сервер мониторинга, доступы в данную сеть организованы только для сервера приложений на вход, и на выход для серверов логирования и </w:t>
      </w:r>
      <w:r w:rsidR="00EF5694" w:rsidRPr="00EF5694">
        <w:rPr>
          <w:rFonts w:ascii="Times New Roman" w:hAnsi="Times New Roman" w:cs="Times New Roman"/>
          <w:sz w:val="24"/>
          <w:szCs w:val="28"/>
        </w:rPr>
        <w:t>мониторинга</w:t>
      </w:r>
      <w:r w:rsidRPr="00480102">
        <w:rPr>
          <w:rFonts w:ascii="Times New Roman" w:hAnsi="Times New Roman" w:cs="Times New Roman"/>
          <w:sz w:val="24"/>
          <w:szCs w:val="28"/>
        </w:rPr>
        <w:t xml:space="preserve">.  </w:t>
      </w:r>
    </w:p>
    <w:p w14:paraId="39061C87" w14:textId="77777777" w:rsidR="00DF08DD" w:rsidRPr="00480102" w:rsidRDefault="00DF08DD">
      <w:pPr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480102">
        <w:rPr>
          <w:rFonts w:ascii="Times New Roman" w:hAnsi="Times New Roman" w:cs="Times New Roman"/>
          <w:sz w:val="24"/>
          <w:szCs w:val="28"/>
        </w:rPr>
        <w:t xml:space="preserve">Подключение основного узла системы к ВШЭП осуществляется через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SSL</w:t>
      </w:r>
      <w:r w:rsidRPr="00480102">
        <w:rPr>
          <w:rFonts w:ascii="Times New Roman" w:hAnsi="Times New Roman" w:cs="Times New Roman"/>
          <w:sz w:val="24"/>
          <w:szCs w:val="28"/>
        </w:rPr>
        <w:t xml:space="preserve">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VPN</w:t>
      </w:r>
      <w:r w:rsidRPr="00480102">
        <w:rPr>
          <w:rFonts w:ascii="Times New Roman" w:hAnsi="Times New Roman" w:cs="Times New Roman"/>
          <w:sz w:val="24"/>
          <w:szCs w:val="28"/>
        </w:rPr>
        <w:t xml:space="preserve"> канал, организованный посредством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SmartBridge</w:t>
      </w:r>
      <w:r w:rsidRPr="00480102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3A813891" w14:textId="3E0F2B3F" w:rsidR="00DF08DD" w:rsidRPr="00480102" w:rsidRDefault="00DF08DD">
      <w:pPr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480102">
        <w:rPr>
          <w:rFonts w:ascii="Times New Roman" w:hAnsi="Times New Roman" w:cs="Times New Roman"/>
          <w:b/>
          <w:bCs/>
          <w:sz w:val="24"/>
          <w:szCs w:val="28"/>
        </w:rPr>
        <w:t>Резервный узел</w:t>
      </w:r>
      <w:r w:rsidRPr="00480102">
        <w:rPr>
          <w:rFonts w:ascii="Times New Roman" w:hAnsi="Times New Roman" w:cs="Times New Roman"/>
          <w:sz w:val="24"/>
          <w:szCs w:val="28"/>
        </w:rPr>
        <w:t xml:space="preserve"> защищается межсетевым экраном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PfSense</w:t>
      </w:r>
      <w:r w:rsidRPr="00480102">
        <w:rPr>
          <w:rFonts w:ascii="Times New Roman" w:hAnsi="Times New Roman" w:cs="Times New Roman"/>
          <w:sz w:val="24"/>
          <w:szCs w:val="28"/>
        </w:rPr>
        <w:t>. Серверы находятся в двух раздельных подсетях, взаимодействие между которыми осуществляется через межсетевой экран. Связь резервного и основного узла осуществляется по о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VPN</w:t>
      </w:r>
      <w:r w:rsidRPr="00480102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A9FD286" w14:textId="0A63DE22" w:rsidR="00DF08DD" w:rsidRDefault="00DF08DD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8"/>
        </w:rPr>
        <w:t xml:space="preserve">Взаимодействие основного и резервного серверов баз данных осуществляется через </w:t>
      </w:r>
      <w:r w:rsidRPr="00480102">
        <w:rPr>
          <w:rFonts w:ascii="Times New Roman" w:hAnsi="Times New Roman" w:cs="Times New Roman"/>
          <w:sz w:val="24"/>
          <w:szCs w:val="28"/>
          <w:lang w:val="en-US"/>
        </w:rPr>
        <w:t>VPN</w:t>
      </w:r>
      <w:r w:rsidRPr="00480102">
        <w:rPr>
          <w:rFonts w:ascii="Times New Roman" w:hAnsi="Times New Roman" w:cs="Times New Roman"/>
          <w:sz w:val="24"/>
          <w:szCs w:val="28"/>
        </w:rPr>
        <w:t xml:space="preserve"> канал, так же организован доступ по заданным портам для сервера мониторинга.</w:t>
      </w:r>
    </w:p>
    <w:p w14:paraId="43E619D4" w14:textId="77777777" w:rsidR="00EF5694" w:rsidRDefault="00EF5694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85F21" w14:textId="659FF0CF" w:rsidR="00A03402" w:rsidRPr="00480102" w:rsidRDefault="00F4578F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8F">
        <w:rPr>
          <w:rFonts w:ascii="Times New Roman" w:hAnsi="Times New Roman" w:cs="Times New Roman"/>
          <w:b/>
          <w:bCs/>
          <w:sz w:val="24"/>
          <w:szCs w:val="24"/>
        </w:rPr>
        <w:t>Не функциональные требования</w:t>
      </w:r>
      <w:r w:rsidRPr="004801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B66FA5" w14:textId="77777777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>1) Приложение должно быть разработано на современном фреймворке (React, Angular, Vue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03402">
        <w:rPr>
          <w:rFonts w:ascii="Times New Roman" w:hAnsi="Times New Roman" w:cs="Times New Roman"/>
          <w:sz w:val="24"/>
          <w:szCs w:val="24"/>
        </w:rPr>
        <w:t>);</w:t>
      </w:r>
    </w:p>
    <w:p w14:paraId="5EE5F41E" w14:textId="7B2F51F8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  <w:t xml:space="preserve">2) Приложение поддерживает аутентификацию и авторизацию на базе </w:t>
      </w:r>
      <w:r w:rsidR="00602DE6">
        <w:rPr>
          <w:rFonts w:ascii="Times New Roman" w:hAnsi="Times New Roman" w:cs="Times New Roman"/>
          <w:sz w:val="24"/>
          <w:szCs w:val="24"/>
        </w:rPr>
        <w:t xml:space="preserve">интеграции с </w:t>
      </w:r>
      <w:r w:rsidR="00602DE6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602DE6" w:rsidRPr="00602DE6">
        <w:rPr>
          <w:rFonts w:ascii="Times New Roman" w:hAnsi="Times New Roman" w:cs="Times New Roman"/>
          <w:sz w:val="24"/>
          <w:szCs w:val="24"/>
        </w:rPr>
        <w:t xml:space="preserve"> </w:t>
      </w:r>
      <w:r w:rsidR="00602DE6">
        <w:rPr>
          <w:rFonts w:ascii="Times New Roman" w:hAnsi="Times New Roman" w:cs="Times New Roman"/>
          <w:sz w:val="24"/>
          <w:szCs w:val="24"/>
          <w:lang w:val="en-US"/>
        </w:rPr>
        <w:t>Directory</w:t>
      </w:r>
      <w:r w:rsidRPr="00A03402">
        <w:rPr>
          <w:rFonts w:ascii="Times New Roman" w:hAnsi="Times New Roman" w:cs="Times New Roman"/>
          <w:sz w:val="24"/>
          <w:szCs w:val="24"/>
        </w:rPr>
        <w:t>;</w:t>
      </w:r>
    </w:p>
    <w:p w14:paraId="2EDEC19A" w14:textId="39AB7EEF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</w:r>
      <w:r w:rsidR="00F4578F" w:rsidRPr="00F4578F">
        <w:rPr>
          <w:rFonts w:ascii="Times New Roman" w:hAnsi="Times New Roman" w:cs="Times New Roman"/>
          <w:sz w:val="24"/>
          <w:szCs w:val="24"/>
        </w:rPr>
        <w:t>3</w:t>
      </w:r>
      <w:r w:rsidRPr="00A03402">
        <w:rPr>
          <w:rFonts w:ascii="Times New Roman" w:hAnsi="Times New Roman" w:cs="Times New Roman"/>
          <w:sz w:val="24"/>
          <w:szCs w:val="24"/>
        </w:rPr>
        <w:t xml:space="preserve">) Необходимо, чтобы все конфиденциальные и персональные данные получаемые в результате работы веб-приложения не </w:t>
      </w:r>
      <w:r w:rsidR="00F4578F">
        <w:rPr>
          <w:rFonts w:ascii="Times New Roman" w:hAnsi="Times New Roman" w:cs="Times New Roman"/>
          <w:sz w:val="24"/>
          <w:szCs w:val="24"/>
        </w:rPr>
        <w:t xml:space="preserve">сохранялись </w:t>
      </w:r>
      <w:r w:rsidRPr="00A03402">
        <w:rPr>
          <w:rFonts w:ascii="Times New Roman" w:hAnsi="Times New Roman" w:cs="Times New Roman"/>
          <w:sz w:val="24"/>
          <w:szCs w:val="24"/>
        </w:rPr>
        <w:t>в хранилище, в том числе Базе данных, кэш, файлы и другие виды хранения данных;</w:t>
      </w:r>
    </w:p>
    <w:p w14:paraId="08B80183" w14:textId="738FDD42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Pr="00A03402">
        <w:rPr>
          <w:rFonts w:ascii="Times New Roman" w:hAnsi="Times New Roman" w:cs="Times New Roman"/>
          <w:sz w:val="24"/>
          <w:szCs w:val="24"/>
        </w:rPr>
        <w:tab/>
      </w:r>
      <w:r w:rsidR="0075028A">
        <w:rPr>
          <w:rFonts w:ascii="Times New Roman" w:hAnsi="Times New Roman" w:cs="Times New Roman"/>
          <w:sz w:val="24"/>
          <w:szCs w:val="24"/>
        </w:rPr>
        <w:t>4</w:t>
      </w:r>
      <w:r w:rsidR="00F4578F">
        <w:rPr>
          <w:rFonts w:ascii="Times New Roman" w:hAnsi="Times New Roman" w:cs="Times New Roman"/>
          <w:sz w:val="24"/>
          <w:szCs w:val="24"/>
        </w:rPr>
        <w:t>) Исполнитель обязуется передать</w:t>
      </w:r>
      <w:r w:rsidRPr="00A03402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F4578F">
        <w:rPr>
          <w:rFonts w:ascii="Times New Roman" w:hAnsi="Times New Roman" w:cs="Times New Roman"/>
          <w:sz w:val="24"/>
          <w:szCs w:val="24"/>
        </w:rPr>
        <w:t>е</w:t>
      </w:r>
      <w:r w:rsidRPr="00A03402">
        <w:rPr>
          <w:rFonts w:ascii="Times New Roman" w:hAnsi="Times New Roman" w:cs="Times New Roman"/>
          <w:sz w:val="24"/>
          <w:szCs w:val="24"/>
        </w:rPr>
        <w:t xml:space="preserve"> код</w:t>
      </w:r>
      <w:r w:rsidR="00F4578F">
        <w:rPr>
          <w:rFonts w:ascii="Times New Roman" w:hAnsi="Times New Roman" w:cs="Times New Roman"/>
          <w:sz w:val="24"/>
          <w:szCs w:val="24"/>
        </w:rPr>
        <w:t>е</w:t>
      </w:r>
      <w:r w:rsidRPr="00A03402">
        <w:rPr>
          <w:rFonts w:ascii="Times New Roman" w:hAnsi="Times New Roman" w:cs="Times New Roman"/>
          <w:sz w:val="24"/>
          <w:szCs w:val="24"/>
        </w:rPr>
        <w:t xml:space="preserve"> и скрипт</w:t>
      </w:r>
      <w:r w:rsidR="009F40CE">
        <w:rPr>
          <w:rFonts w:ascii="Times New Roman" w:hAnsi="Times New Roman" w:cs="Times New Roman"/>
          <w:sz w:val="24"/>
          <w:szCs w:val="24"/>
        </w:rPr>
        <w:t>ы</w:t>
      </w:r>
      <w:r w:rsidRPr="00A03402">
        <w:rPr>
          <w:rFonts w:ascii="Times New Roman" w:hAnsi="Times New Roman" w:cs="Times New Roman"/>
          <w:sz w:val="24"/>
          <w:szCs w:val="24"/>
        </w:rPr>
        <w:t xml:space="preserve"> сборки проекта.</w:t>
      </w:r>
    </w:p>
    <w:p w14:paraId="0DBDDF89" w14:textId="6689EC03" w:rsidR="0075028A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ab/>
      </w:r>
      <w:r w:rsidR="00F4578F">
        <w:rPr>
          <w:rFonts w:ascii="Times New Roman" w:hAnsi="Times New Roman" w:cs="Times New Roman"/>
          <w:sz w:val="24"/>
          <w:szCs w:val="24"/>
        </w:rPr>
        <w:tab/>
      </w:r>
      <w:r w:rsidR="0075028A">
        <w:rPr>
          <w:rFonts w:ascii="Times New Roman" w:hAnsi="Times New Roman" w:cs="Times New Roman"/>
          <w:sz w:val="24"/>
          <w:szCs w:val="24"/>
        </w:rPr>
        <w:t>5</w:t>
      </w:r>
      <w:r w:rsidR="00F4578F">
        <w:rPr>
          <w:rFonts w:ascii="Times New Roman" w:hAnsi="Times New Roman" w:cs="Times New Roman"/>
          <w:sz w:val="24"/>
          <w:szCs w:val="24"/>
        </w:rPr>
        <w:t xml:space="preserve">) </w:t>
      </w:r>
      <w:r w:rsidRPr="00A03402">
        <w:rPr>
          <w:rFonts w:ascii="Times New Roman" w:hAnsi="Times New Roman" w:cs="Times New Roman"/>
          <w:sz w:val="24"/>
          <w:szCs w:val="24"/>
        </w:rPr>
        <w:t xml:space="preserve"> </w:t>
      </w:r>
      <w:r w:rsidR="00F4578F">
        <w:rPr>
          <w:rFonts w:ascii="Times New Roman" w:hAnsi="Times New Roman" w:cs="Times New Roman"/>
          <w:sz w:val="24"/>
          <w:szCs w:val="24"/>
        </w:rPr>
        <w:t>Исполнитель</w:t>
      </w:r>
      <w:r w:rsidR="00F4578F" w:rsidRPr="00A03402">
        <w:rPr>
          <w:rFonts w:ascii="Times New Roman" w:hAnsi="Times New Roman" w:cs="Times New Roman"/>
          <w:sz w:val="24"/>
          <w:szCs w:val="24"/>
        </w:rPr>
        <w:t xml:space="preserve"> </w:t>
      </w:r>
      <w:r w:rsidR="00F4578F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A61F1">
        <w:rPr>
          <w:rFonts w:ascii="Times New Roman" w:hAnsi="Times New Roman" w:cs="Times New Roman"/>
          <w:sz w:val="24"/>
          <w:szCs w:val="24"/>
        </w:rPr>
        <w:t>обеспечить настройки</w:t>
      </w:r>
      <w:r w:rsidR="00DD7AE6">
        <w:rPr>
          <w:rFonts w:ascii="Times New Roman" w:hAnsi="Times New Roman" w:cs="Times New Roman"/>
          <w:sz w:val="24"/>
          <w:szCs w:val="24"/>
        </w:rPr>
        <w:t xml:space="preserve"> всех</w:t>
      </w:r>
      <w:r w:rsidR="00CA61F1">
        <w:rPr>
          <w:rFonts w:ascii="Times New Roman" w:hAnsi="Times New Roman" w:cs="Times New Roman"/>
          <w:sz w:val="24"/>
          <w:szCs w:val="24"/>
        </w:rPr>
        <w:t xml:space="preserve"> процессов обеспече</w:t>
      </w:r>
      <w:r w:rsidR="0075028A">
        <w:rPr>
          <w:rFonts w:ascii="Times New Roman" w:hAnsi="Times New Roman" w:cs="Times New Roman"/>
          <w:sz w:val="24"/>
          <w:szCs w:val="24"/>
        </w:rPr>
        <w:t xml:space="preserve">ния информационной безопасности перед прохождением испытаний </w:t>
      </w:r>
      <w:r w:rsidR="0075028A" w:rsidRPr="0038755B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информационной безопасности в аккредитованной испытательной лаборатории в соответствии с Законом </w:t>
      </w:r>
      <w:bookmarkStart w:id="15" w:name="OLE_LINK2"/>
      <w:r w:rsidR="0075028A" w:rsidRPr="0038755B">
        <w:rPr>
          <w:rFonts w:ascii="Times New Roman" w:hAnsi="Times New Roman" w:cs="Times New Roman"/>
          <w:sz w:val="24"/>
          <w:szCs w:val="24"/>
        </w:rPr>
        <w:t>Республики Казахстан</w:t>
      </w:r>
      <w:bookmarkEnd w:id="15"/>
      <w:r w:rsidR="0075028A" w:rsidRPr="0038755B">
        <w:rPr>
          <w:rFonts w:ascii="Times New Roman" w:hAnsi="Times New Roman" w:cs="Times New Roman"/>
          <w:sz w:val="24"/>
          <w:szCs w:val="24"/>
        </w:rPr>
        <w:t xml:space="preserve"> от 24 ноября 2015 года «Об информатизации»</w:t>
      </w:r>
      <w:r w:rsidR="00FC78EC">
        <w:rPr>
          <w:rFonts w:ascii="Times New Roman" w:hAnsi="Times New Roman" w:cs="Times New Roman"/>
          <w:sz w:val="24"/>
          <w:szCs w:val="24"/>
        </w:rPr>
        <w:t xml:space="preserve">, </w:t>
      </w:r>
      <w:r w:rsidR="00FC78EC" w:rsidRPr="0038755B">
        <w:rPr>
          <w:rFonts w:ascii="Times New Roman" w:hAnsi="Times New Roman" w:cs="Times New Roman"/>
          <w:sz w:val="24"/>
          <w:szCs w:val="24"/>
        </w:rPr>
        <w:t>Методикой и правилами проведения испытаний объектов информатизации «электронного правительства» и информационных систем, отнесенных к критически важным объектам информационно-коммуникационной инфраструктуры, утвержденной приказом Министра цифрового развития, оборонной и аэрокосмической промышленности Республики Казахстан от 3 июня 2019 года №111/НҚ и ЕТ</w:t>
      </w:r>
      <w:r w:rsidR="0075028A">
        <w:rPr>
          <w:rFonts w:ascii="Times New Roman" w:hAnsi="Times New Roman" w:cs="Times New Roman"/>
          <w:sz w:val="24"/>
          <w:szCs w:val="24"/>
        </w:rPr>
        <w:t xml:space="preserve">. </w:t>
      </w:r>
      <w:r w:rsidR="0075028A" w:rsidRPr="0038755B">
        <w:rPr>
          <w:rFonts w:ascii="Times New Roman" w:hAnsi="Times New Roman" w:cs="Times New Roman"/>
          <w:sz w:val="24"/>
          <w:szCs w:val="24"/>
        </w:rPr>
        <w:t>В случае вы</w:t>
      </w:r>
      <w:r w:rsidR="0075028A" w:rsidRPr="0075028A">
        <w:rPr>
          <w:rFonts w:ascii="Times New Roman" w:hAnsi="Times New Roman" w:cs="Times New Roman"/>
          <w:sz w:val="24"/>
          <w:szCs w:val="24"/>
        </w:rPr>
        <w:t>явления несоответствий Исполнитель</w:t>
      </w:r>
      <w:r w:rsidR="0075028A" w:rsidRPr="0038755B">
        <w:rPr>
          <w:rFonts w:ascii="Times New Roman" w:hAnsi="Times New Roman" w:cs="Times New Roman"/>
          <w:sz w:val="24"/>
          <w:szCs w:val="24"/>
        </w:rPr>
        <w:t xml:space="preserve"> должен в течении 20 рабочих дней внести исправления и обеспечить </w:t>
      </w:r>
      <w:r w:rsidR="00FC78EC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75028A" w:rsidRPr="0038755B">
        <w:rPr>
          <w:rFonts w:ascii="Times New Roman" w:hAnsi="Times New Roman" w:cs="Times New Roman"/>
          <w:sz w:val="24"/>
          <w:szCs w:val="24"/>
        </w:rPr>
        <w:t>успешное прохождение испытания.</w:t>
      </w:r>
    </w:p>
    <w:p w14:paraId="31EA1020" w14:textId="68D73AAB" w:rsidR="00A03402" w:rsidRDefault="0075028A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E87">
        <w:rPr>
          <w:rFonts w:ascii="Times New Roman" w:hAnsi="Times New Roman" w:cs="Times New Roman"/>
          <w:sz w:val="24"/>
          <w:szCs w:val="24"/>
        </w:rPr>
        <w:t xml:space="preserve">) Возможность в приложении организовать группы доступов с возможностью предоставлять пользователям ограниченный или полный функционал системы.  </w:t>
      </w:r>
      <w:r w:rsidR="00A03402" w:rsidRPr="00A03402">
        <w:rPr>
          <w:rFonts w:ascii="Times New Roman" w:hAnsi="Times New Roman" w:cs="Times New Roman"/>
          <w:sz w:val="24"/>
          <w:szCs w:val="24"/>
        </w:rPr>
        <w:tab/>
      </w:r>
    </w:p>
    <w:p w14:paraId="7B797037" w14:textId="77777777" w:rsidR="00A03402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2F0F4" w14:textId="77777777" w:rsidR="00A03402" w:rsidRPr="00A03402" w:rsidRDefault="00A03402" w:rsidP="0038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402">
        <w:rPr>
          <w:rFonts w:ascii="Times New Roman" w:hAnsi="Times New Roman" w:cs="Times New Roman"/>
          <w:b/>
          <w:bCs/>
          <w:sz w:val="24"/>
          <w:szCs w:val="24"/>
        </w:rPr>
        <w:t>Требования к коммерческому предложению:</w:t>
      </w:r>
    </w:p>
    <w:p w14:paraId="4FF9230B" w14:textId="2DB0642A" w:rsidR="00735BDB" w:rsidRPr="00A03402" w:rsidRDefault="00A03402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 w:rsidRPr="00A03402">
        <w:rPr>
          <w:rFonts w:ascii="Times New Roman" w:hAnsi="Times New Roman" w:cs="Times New Roman"/>
          <w:sz w:val="24"/>
          <w:szCs w:val="24"/>
        </w:rPr>
        <w:t xml:space="preserve">1. </w:t>
      </w:r>
      <w:r w:rsidR="00735BD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C5D6C"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="00735BDB">
        <w:rPr>
          <w:rFonts w:ascii="Times New Roman" w:hAnsi="Times New Roman" w:cs="Times New Roman"/>
          <w:sz w:val="24"/>
          <w:szCs w:val="24"/>
        </w:rPr>
        <w:t>развертывания, инсталляции и настройки интеграционной платформы</w:t>
      </w:r>
      <w:r w:rsidR="00735BDB" w:rsidRPr="00735BDB">
        <w:rPr>
          <w:rFonts w:ascii="Times New Roman" w:hAnsi="Times New Roman" w:cs="Times New Roman"/>
          <w:sz w:val="24"/>
          <w:szCs w:val="24"/>
        </w:rPr>
        <w:t xml:space="preserve"> </w:t>
      </w:r>
      <w:r w:rsidR="00735BDB" w:rsidRPr="00A03402">
        <w:rPr>
          <w:rFonts w:ascii="Times New Roman" w:hAnsi="Times New Roman" w:cs="Times New Roman"/>
          <w:sz w:val="24"/>
          <w:szCs w:val="24"/>
        </w:rPr>
        <w:t>в тенге включая налоговые и прочие отчисления</w:t>
      </w:r>
      <w:r w:rsidR="00254012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OLE_LINK32"/>
      <w:r w:rsidR="00254012">
        <w:rPr>
          <w:rFonts w:ascii="Times New Roman" w:hAnsi="Times New Roman" w:cs="Times New Roman"/>
          <w:sz w:val="24"/>
          <w:szCs w:val="24"/>
        </w:rPr>
        <w:t>в бюджет РК</w:t>
      </w:r>
      <w:bookmarkEnd w:id="16"/>
      <w:r w:rsidR="00735BDB">
        <w:rPr>
          <w:rFonts w:ascii="Times New Roman" w:hAnsi="Times New Roman" w:cs="Times New Roman"/>
          <w:sz w:val="24"/>
          <w:szCs w:val="24"/>
        </w:rPr>
        <w:t>.</w:t>
      </w:r>
    </w:p>
    <w:p w14:paraId="0F2811E5" w14:textId="4C4F26B4" w:rsidR="00A03402" w:rsidRPr="00A03402" w:rsidRDefault="009C5D6C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3402" w:rsidRPr="00A03402">
        <w:rPr>
          <w:rFonts w:ascii="Times New Roman" w:hAnsi="Times New Roman" w:cs="Times New Roman"/>
          <w:sz w:val="24"/>
          <w:szCs w:val="24"/>
        </w:rPr>
        <w:t>. Стоимость лицензий в тенге включая налоговые и прочие отчисления</w:t>
      </w:r>
      <w:r w:rsidR="00A03402">
        <w:rPr>
          <w:rFonts w:ascii="Times New Roman" w:hAnsi="Times New Roman" w:cs="Times New Roman"/>
          <w:sz w:val="24"/>
          <w:szCs w:val="24"/>
        </w:rPr>
        <w:t>.</w:t>
      </w:r>
    </w:p>
    <w:p w14:paraId="0F43369E" w14:textId="4AC78377" w:rsidR="008A392A" w:rsidRDefault="009C5D6C" w:rsidP="0038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3402" w:rsidRPr="00A03402">
        <w:rPr>
          <w:rFonts w:ascii="Times New Roman" w:hAnsi="Times New Roman" w:cs="Times New Roman"/>
          <w:sz w:val="24"/>
          <w:szCs w:val="24"/>
        </w:rPr>
        <w:t xml:space="preserve">. </w:t>
      </w:r>
      <w:r w:rsidR="00737FA4">
        <w:rPr>
          <w:rFonts w:ascii="Times New Roman" w:hAnsi="Times New Roman" w:cs="Times New Roman"/>
          <w:sz w:val="24"/>
          <w:szCs w:val="24"/>
        </w:rPr>
        <w:t>Г</w:t>
      </w:r>
      <w:r w:rsidR="00737FA4" w:rsidRPr="00737FA4">
        <w:rPr>
          <w:rFonts w:ascii="Times New Roman" w:hAnsi="Times New Roman" w:cs="Times New Roman"/>
          <w:sz w:val="24"/>
          <w:szCs w:val="24"/>
        </w:rPr>
        <w:t>рафик внедрения(этапы) как сквозной процесс: внедрение ПО, аттестация, документирование с зонами ответственности между банком и компанией</w:t>
      </w:r>
      <w:r w:rsidR="00A03402">
        <w:rPr>
          <w:rFonts w:ascii="Times New Roman" w:hAnsi="Times New Roman" w:cs="Times New Roman"/>
          <w:sz w:val="24"/>
          <w:szCs w:val="24"/>
        </w:rPr>
        <w:t>.</w:t>
      </w:r>
    </w:p>
    <w:p w14:paraId="2277CE00" w14:textId="0F72EE17" w:rsidR="002B3E87" w:rsidRPr="0038755B" w:rsidRDefault="002B3E87" w:rsidP="003875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55B">
        <w:rPr>
          <w:rFonts w:ascii="Times New Roman" w:hAnsi="Times New Roman" w:cs="Times New Roman"/>
          <w:b/>
          <w:sz w:val="24"/>
          <w:szCs w:val="24"/>
        </w:rPr>
        <w:t xml:space="preserve">Требования к документированию </w:t>
      </w:r>
    </w:p>
    <w:p w14:paraId="3FD5E6ED" w14:textId="32A61408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Перечень и описание интеграции с другими системами.</w:t>
      </w:r>
    </w:p>
    <w:p w14:paraId="7255D26B" w14:textId="173FF931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Описание инфраструктуры (тестовой, предпрод, прод)</w:t>
      </w:r>
    </w:p>
    <w:p w14:paraId="4AB7DD94" w14:textId="1833BE77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Техническая инструкция с перечнем информации, хранящейся в БД (описание таблиц, связей, настроек, процессов интеграции в части описания сервисов с параметрами, процессов логирования и др.).</w:t>
      </w:r>
    </w:p>
    <w:p w14:paraId="50087861" w14:textId="5DF5FE44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Архитектурная схема/Схема сервиса (для продуктивных стендов и для тестовых стендов с полным перечнем: серверы, порты, протоколы, потоки данных).</w:t>
      </w:r>
    </w:p>
    <w:p w14:paraId="65B5B88C" w14:textId="294C2061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Список ПО используемого в сервисе (именование, версии</w:t>
      </w:r>
      <w:r w:rsidR="003E1684" w:rsidRPr="0038755B">
        <w:rPr>
          <w:rFonts w:ascii="Times New Roman" w:hAnsi="Times New Roman" w:cs="Times New Roman"/>
          <w:sz w:val="24"/>
          <w:szCs w:val="24"/>
        </w:rPr>
        <w:t>)</w:t>
      </w:r>
    </w:p>
    <w:p w14:paraId="07357655" w14:textId="7A6FE0F2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 xml:space="preserve">Инструкция для администраторов приложений (администрирования модуля, заведения пользователей, определения прав, изменения настроек и т.д.). </w:t>
      </w:r>
    </w:p>
    <w:p w14:paraId="35842EDD" w14:textId="7C6BD965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Список компонентов, подлежащих мониторингу</w:t>
      </w:r>
    </w:p>
    <w:p w14:paraId="27819EA6" w14:textId="667ACFED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Инструкция пользователя (которая будет содержать описание всей функциональности системы с приведенными скринами). Обязательный документ к заявке</w:t>
      </w:r>
    </w:p>
    <w:p w14:paraId="00601D67" w14:textId="08F66993" w:rsidR="002B3E87" w:rsidRPr="00480102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Процедура (инструкция) аварийного восстановления сервиса и его компонент</w:t>
      </w:r>
    </w:p>
    <w:p w14:paraId="7CE8B78F" w14:textId="031FEC2E" w:rsidR="002B3E87" w:rsidRDefault="002B3E87" w:rsidP="003875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 xml:space="preserve">Отчет о проведенном нагрузочном тестировании </w:t>
      </w:r>
    </w:p>
    <w:p w14:paraId="304E0E6C" w14:textId="77777777" w:rsidR="00456F5E" w:rsidRDefault="00456F5E" w:rsidP="00456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разработанных интеграционных сервисов и примеры как их можно вызвать из других систем.</w:t>
      </w:r>
    </w:p>
    <w:p w14:paraId="7AB4639E" w14:textId="77777777" w:rsidR="00456F5E" w:rsidRDefault="00456F5E" w:rsidP="00456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6D555F" w14:textId="09A88CF1" w:rsidR="002B3E87" w:rsidRPr="0038755B" w:rsidRDefault="002B3E87" w:rsidP="00387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B">
        <w:rPr>
          <w:rFonts w:ascii="Times New Roman" w:hAnsi="Times New Roman" w:cs="Times New Roman"/>
          <w:b/>
          <w:sz w:val="24"/>
          <w:szCs w:val="24"/>
        </w:rPr>
        <w:t xml:space="preserve">Гарантийная поддержка </w:t>
      </w:r>
    </w:p>
    <w:p w14:paraId="2233A250" w14:textId="159A29A7" w:rsidR="002B3E87" w:rsidRDefault="002B3E87" w:rsidP="003875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гарантийной поддержки от поставщика </w:t>
      </w:r>
      <w:r w:rsidR="000D726C">
        <w:rPr>
          <w:rFonts w:ascii="Times New Roman" w:hAnsi="Times New Roman" w:cs="Times New Roman"/>
          <w:sz w:val="24"/>
          <w:szCs w:val="24"/>
        </w:rPr>
        <w:t>90</w:t>
      </w:r>
      <w:r w:rsidR="000D726C" w:rsidRPr="00480102">
        <w:rPr>
          <w:rFonts w:ascii="Times New Roman" w:hAnsi="Times New Roman" w:cs="Times New Roman"/>
          <w:sz w:val="24"/>
          <w:szCs w:val="24"/>
        </w:rPr>
        <w:t xml:space="preserve"> </w:t>
      </w:r>
      <w:r w:rsidRPr="00480102">
        <w:rPr>
          <w:rFonts w:ascii="Times New Roman" w:hAnsi="Times New Roman" w:cs="Times New Roman"/>
          <w:sz w:val="24"/>
          <w:szCs w:val="24"/>
        </w:rPr>
        <w:t xml:space="preserve">дней после подписания акта выполненных работ и ввода системы в эксплуатацию. </w:t>
      </w:r>
    </w:p>
    <w:p w14:paraId="42A99D58" w14:textId="3452E167" w:rsidR="00230D3E" w:rsidRPr="0038755B" w:rsidRDefault="00230D3E" w:rsidP="003875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OLE_LINK3"/>
      <w:bookmarkStart w:id="18" w:name="OLE_LINK5"/>
      <w:r w:rsidRPr="0038755B">
        <w:rPr>
          <w:rFonts w:ascii="Times New Roman" w:hAnsi="Times New Roman" w:cs="Times New Roman"/>
          <w:b/>
          <w:sz w:val="24"/>
          <w:szCs w:val="24"/>
        </w:rPr>
        <w:t xml:space="preserve">Требования к инфраструктуре </w:t>
      </w:r>
    </w:p>
    <w:bookmarkEnd w:id="17"/>
    <w:bookmarkEnd w:id="18"/>
    <w:p w14:paraId="1753B114" w14:textId="7A16A293" w:rsidR="00230D3E" w:rsidRPr="00480102" w:rsidRDefault="00230D3E" w:rsidP="003875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 xml:space="preserve">В качестве платформы сервиса должна </w:t>
      </w:r>
      <w:r w:rsidRPr="00230D3E">
        <w:rPr>
          <w:rFonts w:ascii="Times New Roman" w:hAnsi="Times New Roman" w:cs="Times New Roman"/>
          <w:sz w:val="24"/>
          <w:szCs w:val="24"/>
        </w:rPr>
        <w:t>использоваться ОС</w:t>
      </w:r>
      <w:r w:rsidRPr="00480102">
        <w:rPr>
          <w:rFonts w:ascii="Times New Roman" w:hAnsi="Times New Roman" w:cs="Times New Roman"/>
          <w:sz w:val="24"/>
          <w:szCs w:val="24"/>
        </w:rPr>
        <w:t xml:space="preserve"> Centos</w:t>
      </w:r>
      <w:r w:rsidR="00254012">
        <w:rPr>
          <w:rFonts w:ascii="Times New Roman" w:hAnsi="Times New Roman" w:cs="Times New Roman"/>
          <w:sz w:val="24"/>
          <w:szCs w:val="24"/>
        </w:rPr>
        <w:t xml:space="preserve"> версии не ниже</w:t>
      </w:r>
      <w:r w:rsidRPr="00480102">
        <w:rPr>
          <w:rFonts w:ascii="Times New Roman" w:hAnsi="Times New Roman" w:cs="Times New Roman"/>
          <w:sz w:val="24"/>
          <w:szCs w:val="24"/>
        </w:rPr>
        <w:t xml:space="preserve"> 7.9</w:t>
      </w:r>
    </w:p>
    <w:p w14:paraId="00BCFD0C" w14:textId="1A8A516E" w:rsidR="00230D3E" w:rsidRPr="00480102" w:rsidRDefault="00230D3E" w:rsidP="003875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 xml:space="preserve">Если в решении предполагается </w:t>
      </w:r>
      <w:r w:rsidRPr="00230D3E">
        <w:rPr>
          <w:rFonts w:ascii="Times New Roman" w:hAnsi="Times New Roman" w:cs="Times New Roman"/>
          <w:sz w:val="24"/>
          <w:szCs w:val="24"/>
        </w:rPr>
        <w:t>наличие БД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3E">
        <w:rPr>
          <w:rFonts w:ascii="Times New Roman" w:hAnsi="Times New Roman" w:cs="Times New Roman"/>
          <w:sz w:val="24"/>
          <w:szCs w:val="24"/>
        </w:rPr>
        <w:t>— это</w:t>
      </w:r>
      <w:r w:rsidRPr="00480102">
        <w:rPr>
          <w:rFonts w:ascii="Times New Roman" w:hAnsi="Times New Roman" w:cs="Times New Roman"/>
          <w:sz w:val="24"/>
          <w:szCs w:val="24"/>
        </w:rPr>
        <w:t xml:space="preserve"> должен быть PostgreSQL не ниже версии 14</w:t>
      </w:r>
    </w:p>
    <w:p w14:paraId="6E511F2A" w14:textId="624CCCCC" w:rsidR="00230D3E" w:rsidRPr="00480102" w:rsidRDefault="00230D3E" w:rsidP="003875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102">
        <w:rPr>
          <w:rFonts w:ascii="Times New Roman" w:hAnsi="Times New Roman" w:cs="Times New Roman"/>
          <w:sz w:val="24"/>
          <w:szCs w:val="24"/>
        </w:rPr>
        <w:t>Решение должно быть отказоустойчивым в части платформы (предусмотрено дублирование серверов)</w:t>
      </w:r>
    </w:p>
    <w:p w14:paraId="79096C00" w14:textId="77777777" w:rsidR="002B3E87" w:rsidRPr="00480102" w:rsidRDefault="002B3E87" w:rsidP="0038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6F00C" w14:textId="7541A575" w:rsidR="002B3E87" w:rsidRDefault="002B3E87" w:rsidP="0038755B">
      <w:pPr>
        <w:pStyle w:val="a9"/>
        <w:ind w:left="360"/>
        <w:jc w:val="both"/>
      </w:pPr>
    </w:p>
    <w:p w14:paraId="5DA76DC7" w14:textId="77777777" w:rsidR="002B3E87" w:rsidRPr="002B3E87" w:rsidRDefault="002B3E87" w:rsidP="003875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0B2AF6" w14:textId="77777777" w:rsidR="002B3E87" w:rsidRPr="00A03402" w:rsidRDefault="002B3E87" w:rsidP="00387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E87" w:rsidRPr="00A0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A07"/>
    <w:multiLevelType w:val="hybridMultilevel"/>
    <w:tmpl w:val="FEB6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5D0"/>
    <w:multiLevelType w:val="hybridMultilevel"/>
    <w:tmpl w:val="2B6E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EB4"/>
    <w:multiLevelType w:val="hybridMultilevel"/>
    <w:tmpl w:val="207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6F0"/>
    <w:multiLevelType w:val="hybridMultilevel"/>
    <w:tmpl w:val="8D42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54E8"/>
    <w:multiLevelType w:val="hybridMultilevel"/>
    <w:tmpl w:val="8A9E6F3C"/>
    <w:lvl w:ilvl="0" w:tplc="2CA084C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C44BD"/>
    <w:multiLevelType w:val="hybridMultilevel"/>
    <w:tmpl w:val="48E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781E"/>
    <w:multiLevelType w:val="hybridMultilevel"/>
    <w:tmpl w:val="C884FC9C"/>
    <w:lvl w:ilvl="0" w:tplc="1EC82F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4D5C"/>
    <w:multiLevelType w:val="hybridMultilevel"/>
    <w:tmpl w:val="E69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350AF"/>
    <w:multiLevelType w:val="hybridMultilevel"/>
    <w:tmpl w:val="8C1C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09FD"/>
    <w:multiLevelType w:val="hybridMultilevel"/>
    <w:tmpl w:val="D526AD16"/>
    <w:lvl w:ilvl="0" w:tplc="7CE24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170FF1"/>
    <w:multiLevelType w:val="hybridMultilevel"/>
    <w:tmpl w:val="09B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38B"/>
    <w:multiLevelType w:val="multilevel"/>
    <w:tmpl w:val="844860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2" w15:restartNumberingAfterBreak="0">
    <w:nsid w:val="75627CB4"/>
    <w:multiLevelType w:val="hybridMultilevel"/>
    <w:tmpl w:val="580C3A6C"/>
    <w:lvl w:ilvl="0" w:tplc="F99093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2"/>
    <w:rsid w:val="00032819"/>
    <w:rsid w:val="000B7660"/>
    <w:rsid w:val="000D0C6C"/>
    <w:rsid w:val="000D1A74"/>
    <w:rsid w:val="000D726C"/>
    <w:rsid w:val="000E4F8F"/>
    <w:rsid w:val="001576FC"/>
    <w:rsid w:val="00230D3E"/>
    <w:rsid w:val="00242622"/>
    <w:rsid w:val="00254012"/>
    <w:rsid w:val="002B3E87"/>
    <w:rsid w:val="0038755B"/>
    <w:rsid w:val="003E1684"/>
    <w:rsid w:val="003E76F0"/>
    <w:rsid w:val="00456F5E"/>
    <w:rsid w:val="00480102"/>
    <w:rsid w:val="004C112D"/>
    <w:rsid w:val="004E4785"/>
    <w:rsid w:val="00523EB7"/>
    <w:rsid w:val="00540821"/>
    <w:rsid w:val="005741DA"/>
    <w:rsid w:val="00597650"/>
    <w:rsid w:val="00602DE6"/>
    <w:rsid w:val="00605BDC"/>
    <w:rsid w:val="006466E3"/>
    <w:rsid w:val="00682042"/>
    <w:rsid w:val="00684667"/>
    <w:rsid w:val="00735BDB"/>
    <w:rsid w:val="00737FA4"/>
    <w:rsid w:val="0075028A"/>
    <w:rsid w:val="00843917"/>
    <w:rsid w:val="0085027D"/>
    <w:rsid w:val="008A392A"/>
    <w:rsid w:val="008B2532"/>
    <w:rsid w:val="008F0A0C"/>
    <w:rsid w:val="00935CED"/>
    <w:rsid w:val="009C5D6C"/>
    <w:rsid w:val="009F40CE"/>
    <w:rsid w:val="00A00C80"/>
    <w:rsid w:val="00A03402"/>
    <w:rsid w:val="00A44935"/>
    <w:rsid w:val="00A8470D"/>
    <w:rsid w:val="00B508B2"/>
    <w:rsid w:val="00C909FF"/>
    <w:rsid w:val="00CA61F1"/>
    <w:rsid w:val="00CB19C0"/>
    <w:rsid w:val="00D649B5"/>
    <w:rsid w:val="00D94FBF"/>
    <w:rsid w:val="00DB69E2"/>
    <w:rsid w:val="00DC570A"/>
    <w:rsid w:val="00DD7AE6"/>
    <w:rsid w:val="00DF08DD"/>
    <w:rsid w:val="00E065A1"/>
    <w:rsid w:val="00EA5232"/>
    <w:rsid w:val="00EC2E4E"/>
    <w:rsid w:val="00EF5694"/>
    <w:rsid w:val="00F4578F"/>
    <w:rsid w:val="00F649D1"/>
    <w:rsid w:val="00F66894"/>
    <w:rsid w:val="00FC78EC"/>
    <w:rsid w:val="00FF22F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FE17EB"/>
  <w15:chartTrackingRefBased/>
  <w15:docId w15:val="{FA4706AD-2F74-4D06-AE64-7B559BB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9F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5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9F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90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9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2532"/>
    <w:rPr>
      <w:rFonts w:asciiTheme="majorHAnsi" w:eastAsiaTheme="majorEastAsia" w:hAnsiTheme="majorHAnsi" w:cstheme="majorBidi"/>
      <w:color w:val="2F5496" w:themeColor="accent1" w:themeShade="BF"/>
    </w:rPr>
  </w:style>
  <w:style w:type="table" w:styleId="a5">
    <w:name w:val="Table Grid"/>
    <w:basedOn w:val="a1"/>
    <w:uiPriority w:val="59"/>
    <w:rsid w:val="000D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C2E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87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2B3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B3E87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2B3E8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B3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 Oraz</dc:creator>
  <cp:keywords/>
  <dc:description/>
  <cp:lastModifiedBy>Дениско Виктор Александрович</cp:lastModifiedBy>
  <cp:revision>6</cp:revision>
  <dcterms:created xsi:type="dcterms:W3CDTF">2023-10-18T08:18:00Z</dcterms:created>
  <dcterms:modified xsi:type="dcterms:W3CDTF">2023-10-18T09:44:00Z</dcterms:modified>
</cp:coreProperties>
</file>